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44" w:rsidRPr="006E2854" w:rsidRDefault="00514044" w:rsidP="00514044">
      <w:pPr>
        <w:tabs>
          <w:tab w:val="center" w:pos="4621"/>
          <w:tab w:val="right" w:pos="9214"/>
        </w:tabs>
        <w:ind w:right="27"/>
        <w:rPr>
          <w:rFonts w:ascii="Cambria" w:hAnsi="Cambria" w:cs="Arial"/>
          <w:sz w:val="20"/>
        </w:rPr>
      </w:pPr>
    </w:p>
    <w:tbl>
      <w:tblPr>
        <w:tblW w:w="0" w:type="auto"/>
        <w:jc w:val="center"/>
        <w:tblInd w:w="-1182" w:type="dxa"/>
        <w:tblLook w:val="01E0"/>
      </w:tblPr>
      <w:tblGrid>
        <w:gridCol w:w="790"/>
        <w:gridCol w:w="5140"/>
        <w:gridCol w:w="3112"/>
      </w:tblGrid>
      <w:tr w:rsidR="00514044" w:rsidRPr="006E2854" w:rsidTr="00433694">
        <w:trPr>
          <w:trHeight w:val="1559"/>
          <w:jc w:val="center"/>
        </w:trPr>
        <w:tc>
          <w:tcPr>
            <w:tcW w:w="5930" w:type="dxa"/>
            <w:gridSpan w:val="2"/>
            <w:shd w:val="clear" w:color="auto" w:fill="auto"/>
            <w:vAlign w:val="center"/>
          </w:tcPr>
          <w:p w:rsidR="00514044" w:rsidRPr="006E2854" w:rsidRDefault="00514044" w:rsidP="00433694">
            <w:pPr>
              <w:rPr>
                <w:rFonts w:ascii="Cambria" w:hAnsi="Cambria"/>
              </w:rPr>
            </w:pPr>
            <w:r>
              <w:rPr>
                <w:rFonts w:ascii="Cambria" w:hAnsi="Cambria"/>
                <w:lang w:eastAsia="mk-MK"/>
              </w:rPr>
              <w:drawing>
                <wp:inline distT="0" distB="0" distL="0" distR="0">
                  <wp:extent cx="1802765" cy="983615"/>
                  <wp:effectExtent l="19050" t="0" r="6985" b="0"/>
                  <wp:docPr id="1" name="Picture 1" descr="S_500_p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500_pt3"/>
                          <pic:cNvPicPr>
                            <a:picLocks noChangeAspect="1" noChangeArrowheads="1"/>
                          </pic:cNvPicPr>
                        </pic:nvPicPr>
                        <pic:blipFill>
                          <a:blip r:embed="rId7" cstate="print"/>
                          <a:srcRect/>
                          <a:stretch>
                            <a:fillRect/>
                          </a:stretch>
                        </pic:blipFill>
                        <pic:spPr bwMode="auto">
                          <a:xfrm>
                            <a:off x="0" y="0"/>
                            <a:ext cx="1802765" cy="983615"/>
                          </a:xfrm>
                          <a:prstGeom prst="rect">
                            <a:avLst/>
                          </a:prstGeom>
                          <a:noFill/>
                          <a:ln w="9525">
                            <a:noFill/>
                            <a:miter lim="800000"/>
                            <a:headEnd/>
                            <a:tailEnd/>
                          </a:ln>
                        </pic:spPr>
                      </pic:pic>
                    </a:graphicData>
                  </a:graphic>
                </wp:inline>
              </w:drawing>
            </w:r>
          </w:p>
        </w:tc>
        <w:tc>
          <w:tcPr>
            <w:tcW w:w="3112" w:type="dxa"/>
            <w:shd w:val="clear" w:color="auto" w:fill="auto"/>
            <w:vAlign w:val="bottom"/>
          </w:tcPr>
          <w:p w:rsidR="00514044" w:rsidRPr="006E2854" w:rsidRDefault="00514044" w:rsidP="00433694">
            <w:pPr>
              <w:rPr>
                <w:rFonts w:ascii="Cambria" w:hAnsi="Cambria"/>
              </w:rPr>
            </w:pPr>
          </w:p>
        </w:tc>
      </w:tr>
      <w:tr w:rsidR="00514044" w:rsidRPr="006E2854" w:rsidTr="00433694">
        <w:trPr>
          <w:trHeight w:val="484"/>
          <w:jc w:val="center"/>
        </w:trPr>
        <w:tc>
          <w:tcPr>
            <w:tcW w:w="790" w:type="dxa"/>
            <w:shd w:val="clear" w:color="auto" w:fill="auto"/>
            <w:vAlign w:val="center"/>
          </w:tcPr>
          <w:p w:rsidR="00514044" w:rsidRPr="006E2854" w:rsidRDefault="00514044" w:rsidP="00433694">
            <w:pPr>
              <w:rPr>
                <w:rFonts w:ascii="Cambria" w:hAnsi="Cambria"/>
              </w:rPr>
            </w:pPr>
          </w:p>
        </w:tc>
        <w:tc>
          <w:tcPr>
            <w:tcW w:w="5140" w:type="dxa"/>
            <w:shd w:val="clear" w:color="auto" w:fill="auto"/>
            <w:vAlign w:val="center"/>
          </w:tcPr>
          <w:p w:rsidR="00514044" w:rsidRPr="006E2854" w:rsidRDefault="00514044" w:rsidP="00433694">
            <w:pPr>
              <w:pStyle w:val="PELeft"/>
              <w:rPr>
                <w:rStyle w:val="HideTWBExt"/>
                <w:rFonts w:ascii="Cambria" w:hAnsi="Cambria"/>
                <w:vanish w:val="0"/>
                <w:lang w:val="mk-MK"/>
              </w:rPr>
            </w:pPr>
            <w:r w:rsidRPr="006E2854">
              <w:rPr>
                <w:rFonts w:ascii="Cambria" w:hAnsi="Cambria"/>
                <w:lang w:val="mk-MK"/>
              </w:rPr>
              <w:t>ЕВРОПСКИ ПАРЛАМЕНТ</w:t>
            </w:r>
          </w:p>
        </w:tc>
        <w:tc>
          <w:tcPr>
            <w:tcW w:w="3112" w:type="dxa"/>
            <w:shd w:val="clear" w:color="auto" w:fill="auto"/>
            <w:vAlign w:val="center"/>
          </w:tcPr>
          <w:p w:rsidR="00514044" w:rsidRPr="006E2854" w:rsidRDefault="00514044" w:rsidP="00433694">
            <w:pPr>
              <w:pStyle w:val="PERight"/>
              <w:rPr>
                <w:rStyle w:val="HideTWBExt"/>
                <w:rFonts w:ascii="Cambria" w:hAnsi="Cambria"/>
                <w:vanish w:val="0"/>
                <w:lang w:val="mk-MK"/>
              </w:rPr>
            </w:pPr>
            <w:r w:rsidRPr="006E2854">
              <w:rPr>
                <w:rFonts w:ascii="Cambria" w:hAnsi="Cambria"/>
                <w:lang w:val="mk-MK"/>
              </w:rPr>
              <w:t>2014 - 2019</w:t>
            </w:r>
          </w:p>
        </w:tc>
      </w:tr>
    </w:tbl>
    <w:p w:rsidR="00514044" w:rsidRPr="006E2854" w:rsidRDefault="00514044" w:rsidP="00514044">
      <w:pPr>
        <w:pStyle w:val="LineTop"/>
        <w:rPr>
          <w:rFonts w:ascii="Cambria" w:hAnsi="Cambria"/>
          <w:lang w:val="mk-MK"/>
        </w:rPr>
      </w:pPr>
    </w:p>
    <w:p w:rsidR="00514044" w:rsidRPr="0039023E" w:rsidRDefault="00514044" w:rsidP="00514044">
      <w:pPr>
        <w:pStyle w:val="ZSessionDoc"/>
        <w:rPr>
          <w:rFonts w:ascii="Cambria" w:hAnsi="Cambria"/>
          <w:b/>
          <w:i w:val="0"/>
          <w:lang w:val="en-US"/>
        </w:rPr>
      </w:pPr>
      <w:r w:rsidRPr="006E2854">
        <w:rPr>
          <w:rFonts w:ascii="Cambria" w:hAnsi="Cambria"/>
          <w:b/>
          <w:i w:val="0"/>
          <w:lang w:val="mk-MK"/>
        </w:rPr>
        <w:t>УСВОЕНИ ТЕКСТОВИ</w:t>
      </w:r>
    </w:p>
    <w:p w:rsidR="00514044" w:rsidRDefault="00514044" w:rsidP="00514044">
      <w:pPr>
        <w:jc w:val="both"/>
        <w:rPr>
          <w:rFonts w:ascii="Times New Roman" w:eastAsia="Times New Roman" w:hAnsi="Times New Roman" w:cs="Times New Roman"/>
          <w:b/>
          <w:bCs/>
          <w:color w:val="000000" w:themeColor="text1"/>
          <w:sz w:val="24"/>
          <w:szCs w:val="24"/>
          <w:lang w:eastAsia="mk-MK"/>
        </w:rPr>
      </w:pPr>
    </w:p>
    <w:p w:rsidR="00A402A5" w:rsidRDefault="00A402A5" w:rsidP="00514044">
      <w:pPr>
        <w:jc w:val="both"/>
        <w:rPr>
          <w:rFonts w:ascii="Times New Roman" w:eastAsia="Times New Roman" w:hAnsi="Times New Roman" w:cs="Times New Roman"/>
          <w:b/>
          <w:bCs/>
          <w:color w:val="000000" w:themeColor="text1"/>
          <w:sz w:val="24"/>
          <w:szCs w:val="24"/>
          <w:lang w:eastAsia="mk-MK"/>
        </w:rPr>
      </w:pPr>
      <w:r w:rsidRPr="00610C4C">
        <w:rPr>
          <w:rFonts w:ascii="Times New Roman" w:eastAsia="Times New Roman" w:hAnsi="Times New Roman" w:cs="Times New Roman"/>
          <w:b/>
          <w:bCs/>
          <w:color w:val="000000" w:themeColor="text1"/>
          <w:sz w:val="24"/>
          <w:szCs w:val="24"/>
          <w:lang w:eastAsia="mk-MK"/>
        </w:rPr>
        <w:t>Резолуција на Европскиот парламент за Извештајот за напредокот за 2013 година на Република Македонија</w:t>
      </w:r>
      <w:r w:rsidRPr="00514044">
        <w:rPr>
          <w:rFonts w:ascii="Times New Roman" w:eastAsia="Times New Roman" w:hAnsi="Times New Roman" w:cs="Times New Roman"/>
          <w:b/>
          <w:bCs/>
          <w:color w:val="000000" w:themeColor="text1"/>
          <w:sz w:val="24"/>
          <w:szCs w:val="24"/>
          <w:lang w:eastAsia="mk-MK"/>
        </w:rPr>
        <w:t> </w:t>
      </w:r>
      <w:r w:rsidRPr="00610C4C">
        <w:rPr>
          <w:rFonts w:ascii="Times New Roman" w:eastAsia="Times New Roman" w:hAnsi="Times New Roman" w:cs="Times New Roman"/>
          <w:b/>
          <w:bCs/>
          <w:color w:val="000000" w:themeColor="text1"/>
          <w:sz w:val="24"/>
          <w:szCs w:val="24"/>
          <w:lang w:eastAsia="mk-MK"/>
        </w:rPr>
        <w:t>(</w:t>
      </w:r>
      <w:r w:rsidRPr="00514044">
        <w:rPr>
          <w:rFonts w:ascii="Times New Roman" w:eastAsia="Times New Roman" w:hAnsi="Times New Roman" w:cs="Times New Roman"/>
          <w:b/>
          <w:bCs/>
          <w:color w:val="000000" w:themeColor="text1"/>
          <w:sz w:val="24"/>
          <w:szCs w:val="24"/>
          <w:lang w:eastAsia="mk-MK"/>
        </w:rPr>
        <w:t> </w:t>
      </w:r>
      <w:hyperlink r:id="rId8" w:history="1">
        <w:r w:rsidRPr="00514044">
          <w:rPr>
            <w:rFonts w:ascii="Times New Roman" w:eastAsia="Times New Roman" w:hAnsi="Times New Roman" w:cs="Times New Roman"/>
            <w:b/>
            <w:bCs/>
            <w:color w:val="000000" w:themeColor="text1"/>
            <w:sz w:val="24"/>
            <w:szCs w:val="24"/>
            <w:u w:val="single"/>
            <w:lang w:eastAsia="mk-MK"/>
          </w:rPr>
          <w:t>2013/2883</w:t>
        </w:r>
        <w:r w:rsidRPr="00514044">
          <w:rPr>
            <w:rFonts w:ascii="Times New Roman" w:eastAsia="Times New Roman" w:hAnsi="Times New Roman" w:cs="Times New Roman"/>
            <w:b/>
            <w:bCs/>
            <w:color w:val="000000" w:themeColor="text1"/>
            <w:sz w:val="24"/>
            <w:szCs w:val="24"/>
            <w:u w:val="single"/>
            <w:lang w:eastAsia="mk-MK"/>
          </w:rPr>
          <w:t>RSP)</w:t>
        </w:r>
      </w:hyperlink>
      <w:r w:rsidRPr="00514044">
        <w:rPr>
          <w:rFonts w:ascii="Times New Roman" w:eastAsia="Times New Roman" w:hAnsi="Times New Roman" w:cs="Times New Roman"/>
          <w:b/>
          <w:bCs/>
          <w:color w:val="000000" w:themeColor="text1"/>
          <w:sz w:val="24"/>
          <w:szCs w:val="24"/>
          <w:lang w:eastAsia="mk-MK"/>
        </w:rPr>
        <w:t> </w:t>
      </w:r>
      <w:r w:rsidRPr="00610C4C">
        <w:rPr>
          <w:rFonts w:ascii="Times New Roman" w:eastAsia="Times New Roman" w:hAnsi="Times New Roman" w:cs="Times New Roman"/>
          <w:b/>
          <w:bCs/>
          <w:color w:val="000000" w:themeColor="text1"/>
          <w:sz w:val="24"/>
          <w:szCs w:val="24"/>
          <w:lang w:eastAsia="mk-MK"/>
        </w:rPr>
        <w:t>) </w:t>
      </w:r>
    </w:p>
    <w:p w:rsidR="00514044" w:rsidRPr="00514044" w:rsidRDefault="00514044" w:rsidP="00514044">
      <w:pPr>
        <w:jc w:val="both"/>
        <w:rPr>
          <w:rFonts w:ascii="Times New Roman" w:hAnsi="Times New Roman" w:cs="Times New Roman"/>
          <w:color w:val="000000" w:themeColor="text1"/>
          <w:sz w:val="24"/>
          <w:szCs w:val="24"/>
        </w:rPr>
      </w:pPr>
    </w:p>
    <w:tbl>
      <w:tblPr>
        <w:tblpPr w:leftFromText="45" w:rightFromText="45" w:vertAnchor="text" w:tblpXSpec="right" w:tblpYSpec="center"/>
        <w:tblW w:w="0" w:type="auto"/>
        <w:tblCellSpacing w:w="0" w:type="dxa"/>
        <w:tblCellMar>
          <w:left w:w="0" w:type="dxa"/>
          <w:right w:w="0" w:type="dxa"/>
        </w:tblCellMar>
        <w:tblLook w:val="04A0"/>
      </w:tblPr>
      <w:tblGrid>
        <w:gridCol w:w="1597"/>
      </w:tblGrid>
      <w:tr w:rsidR="00A402A5" w:rsidRPr="00514044" w:rsidTr="00433694">
        <w:trPr>
          <w:tblCellSpacing w:w="0" w:type="dxa"/>
        </w:trPr>
        <w:tc>
          <w:tcPr>
            <w:tcW w:w="0" w:type="auto"/>
            <w:tcBorders>
              <w:top w:val="single" w:sz="6" w:space="0" w:color="C5C5C7"/>
              <w:left w:val="single" w:sz="6" w:space="0" w:color="C5C5C7"/>
              <w:bottom w:val="single" w:sz="6" w:space="0" w:color="C5C5C7"/>
              <w:right w:val="single" w:sz="6" w:space="0" w:color="C5C5C7"/>
            </w:tcBorders>
            <w:noWrap/>
            <w:tcMar>
              <w:top w:w="30" w:type="dxa"/>
              <w:left w:w="30" w:type="dxa"/>
              <w:bottom w:w="30" w:type="dxa"/>
              <w:right w:w="30" w:type="dxa"/>
            </w:tcMar>
            <w:vAlign w:val="center"/>
            <w:hideMark/>
          </w:tcPr>
          <w:p w:rsidR="00A402A5" w:rsidRPr="00610C4C" w:rsidRDefault="00A402A5" w:rsidP="00514044">
            <w:pPr>
              <w:spacing w:after="0" w:line="240" w:lineRule="auto"/>
              <w:jc w:val="both"/>
              <w:rPr>
                <w:rFonts w:ascii="Times New Roman" w:eastAsia="Times New Roman" w:hAnsi="Times New Roman" w:cs="Times New Roman"/>
                <w:color w:val="000000" w:themeColor="text1"/>
                <w:sz w:val="24"/>
                <w:szCs w:val="24"/>
                <w:lang w:eastAsia="mk-MK"/>
              </w:rPr>
            </w:pPr>
            <w:r w:rsidRPr="00514044">
              <w:rPr>
                <w:rFonts w:ascii="Times New Roman" w:eastAsia="Times New Roman" w:hAnsi="Times New Roman" w:cs="Times New Roman"/>
                <w:color w:val="000000" w:themeColor="text1"/>
                <w:sz w:val="24"/>
                <w:szCs w:val="24"/>
                <w:lang w:eastAsia="mk-MK"/>
              </w:rPr>
              <w:t>B7-0073 / 2014</w:t>
            </w:r>
          </w:p>
        </w:tc>
      </w:tr>
    </w:tbl>
    <w:p w:rsidR="00A402A5" w:rsidRPr="00610C4C" w:rsidRDefault="00A402A5" w:rsidP="00514044">
      <w:pPr>
        <w:spacing w:after="240" w:line="240" w:lineRule="auto"/>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i/>
          <w:iCs/>
          <w:color w:val="000000" w:themeColor="text1"/>
          <w:sz w:val="24"/>
          <w:szCs w:val="24"/>
          <w:lang w:eastAsia="mk-MK"/>
        </w:rPr>
        <w:t>Европскиот парламент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w:t>
      </w:r>
    </w:p>
    <w:p w:rsidR="00A402A5" w:rsidRDefault="002221C8" w:rsidP="005E66BF">
      <w:pPr>
        <w:spacing w:after="240" w:line="240" w:lineRule="auto"/>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 xml:space="preserve">- </w:t>
      </w:r>
      <w:r w:rsidR="00A402A5" w:rsidRPr="00610C4C">
        <w:rPr>
          <w:rFonts w:ascii="Times New Roman" w:eastAsia="Times New Roman" w:hAnsi="Times New Roman" w:cs="Times New Roman"/>
          <w:color w:val="000000" w:themeColor="text1"/>
          <w:sz w:val="24"/>
          <w:szCs w:val="24"/>
          <w:lang w:eastAsia="mk-MK"/>
        </w:rPr>
        <w:t xml:space="preserve">Имајќи ја предвид одлуката на Европскиот совет од 16 декември 2005 година </w:t>
      </w:r>
      <w:r w:rsidR="005E66BF">
        <w:rPr>
          <w:rFonts w:ascii="Times New Roman" w:eastAsia="Times New Roman" w:hAnsi="Times New Roman" w:cs="Times New Roman"/>
          <w:color w:val="000000" w:themeColor="text1"/>
          <w:sz w:val="24"/>
          <w:szCs w:val="24"/>
          <w:lang w:eastAsia="mk-MK"/>
        </w:rPr>
        <w:t xml:space="preserve">за </w:t>
      </w:r>
      <w:r w:rsidR="00A402A5" w:rsidRPr="00610C4C">
        <w:rPr>
          <w:rFonts w:ascii="Times New Roman" w:eastAsia="Times New Roman" w:hAnsi="Times New Roman" w:cs="Times New Roman"/>
          <w:color w:val="000000" w:themeColor="text1"/>
          <w:sz w:val="24"/>
          <w:szCs w:val="24"/>
          <w:lang w:eastAsia="mk-MK"/>
        </w:rPr>
        <w:t>доделување на статус на земја-кандидат за членство во ЕУ, како и на заклучоците на Европскиот совет од 13 декември 2012 година и 27-28 јуни 2013 година,</w:t>
      </w:r>
    </w:p>
    <w:p w:rsidR="00A402A5" w:rsidRDefault="002221C8" w:rsidP="002221C8">
      <w:pPr>
        <w:spacing w:after="240" w:line="240" w:lineRule="auto"/>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 xml:space="preserve">- </w:t>
      </w:r>
      <w:r w:rsidR="00A402A5" w:rsidRPr="00610C4C">
        <w:rPr>
          <w:rFonts w:ascii="Times New Roman" w:eastAsia="Times New Roman" w:hAnsi="Times New Roman" w:cs="Times New Roman"/>
          <w:color w:val="000000" w:themeColor="text1"/>
          <w:sz w:val="24"/>
          <w:szCs w:val="24"/>
          <w:lang w:eastAsia="mk-MK"/>
        </w:rPr>
        <w:t xml:space="preserve">Имајќи ги предвид заклучоците на претседателството на Европскиот совет одржан во Солун на 19-20 јуни 2003 година во врска со изгледите на земјите од Западен Балкан </w:t>
      </w:r>
      <w:r w:rsidR="005E66BF">
        <w:rPr>
          <w:rFonts w:ascii="Times New Roman" w:eastAsia="Times New Roman" w:hAnsi="Times New Roman" w:cs="Times New Roman"/>
          <w:color w:val="000000" w:themeColor="text1"/>
          <w:sz w:val="24"/>
          <w:szCs w:val="24"/>
          <w:lang w:eastAsia="mk-MK"/>
        </w:rPr>
        <w:t xml:space="preserve">да </w:t>
      </w:r>
      <w:r w:rsidR="00A402A5" w:rsidRPr="00610C4C">
        <w:rPr>
          <w:rFonts w:ascii="Times New Roman" w:eastAsia="Times New Roman" w:hAnsi="Times New Roman" w:cs="Times New Roman"/>
          <w:color w:val="000000" w:themeColor="text1"/>
          <w:sz w:val="24"/>
          <w:szCs w:val="24"/>
          <w:lang w:eastAsia="mk-MK"/>
        </w:rPr>
        <w:t>се приклуч</w:t>
      </w:r>
      <w:r w:rsidR="005E66BF">
        <w:rPr>
          <w:rFonts w:ascii="Times New Roman" w:eastAsia="Times New Roman" w:hAnsi="Times New Roman" w:cs="Times New Roman"/>
          <w:color w:val="000000" w:themeColor="text1"/>
          <w:sz w:val="24"/>
          <w:szCs w:val="24"/>
          <w:lang w:eastAsia="mk-MK"/>
        </w:rPr>
        <w:t>ат</w:t>
      </w:r>
      <w:r w:rsidR="00A402A5" w:rsidRPr="00610C4C">
        <w:rPr>
          <w:rFonts w:ascii="Times New Roman" w:eastAsia="Times New Roman" w:hAnsi="Times New Roman" w:cs="Times New Roman"/>
          <w:color w:val="000000" w:themeColor="text1"/>
          <w:sz w:val="24"/>
          <w:szCs w:val="24"/>
          <w:lang w:eastAsia="mk-MK"/>
        </w:rPr>
        <w:t xml:space="preserve"> на Европската унија,</w:t>
      </w:r>
    </w:p>
    <w:p w:rsidR="00A402A5" w:rsidRDefault="002221C8" w:rsidP="002221C8">
      <w:pPr>
        <w:spacing w:after="240" w:line="240" w:lineRule="auto"/>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 xml:space="preserve">- </w:t>
      </w:r>
      <w:r w:rsidR="00A402A5" w:rsidRPr="00610C4C">
        <w:rPr>
          <w:rFonts w:ascii="Times New Roman" w:eastAsia="Times New Roman" w:hAnsi="Times New Roman" w:cs="Times New Roman"/>
          <w:color w:val="000000" w:themeColor="text1"/>
          <w:sz w:val="24"/>
          <w:szCs w:val="24"/>
          <w:lang w:eastAsia="mk-MK"/>
        </w:rPr>
        <w:t>Имајќи ги предвид Резолуциите 845 (1993) и 817 (1993)</w:t>
      </w:r>
      <w:r w:rsidR="005E66BF" w:rsidRPr="005E66BF">
        <w:rPr>
          <w:rFonts w:ascii="Times New Roman" w:eastAsia="Times New Roman" w:hAnsi="Times New Roman" w:cs="Times New Roman"/>
          <w:color w:val="000000" w:themeColor="text1"/>
          <w:sz w:val="24"/>
          <w:szCs w:val="24"/>
          <w:lang w:eastAsia="mk-MK"/>
        </w:rPr>
        <w:t xml:space="preserve"> </w:t>
      </w:r>
      <w:r w:rsidR="005E66BF" w:rsidRPr="00610C4C">
        <w:rPr>
          <w:rFonts w:ascii="Times New Roman" w:eastAsia="Times New Roman" w:hAnsi="Times New Roman" w:cs="Times New Roman"/>
          <w:color w:val="000000" w:themeColor="text1"/>
          <w:sz w:val="24"/>
          <w:szCs w:val="24"/>
          <w:lang w:eastAsia="mk-MK"/>
        </w:rPr>
        <w:t>на Советот за безбедност на ОН</w:t>
      </w:r>
      <w:r w:rsidR="00A402A5" w:rsidRPr="00610C4C">
        <w:rPr>
          <w:rFonts w:ascii="Times New Roman" w:eastAsia="Times New Roman" w:hAnsi="Times New Roman" w:cs="Times New Roman"/>
          <w:color w:val="000000" w:themeColor="text1"/>
          <w:sz w:val="24"/>
          <w:szCs w:val="24"/>
          <w:lang w:eastAsia="mk-MK"/>
        </w:rPr>
        <w:t>, како и на резолуцијата 47/225 на Генералното собрание на ОН и Времената спогодба од 13 септември 1995 година,</w:t>
      </w:r>
    </w:p>
    <w:p w:rsidR="00A402A5" w:rsidRDefault="002221C8" w:rsidP="002221C8">
      <w:pPr>
        <w:spacing w:after="240" w:line="240" w:lineRule="auto"/>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 xml:space="preserve">- </w:t>
      </w:r>
      <w:r w:rsidR="00A402A5" w:rsidRPr="00610C4C">
        <w:rPr>
          <w:rFonts w:ascii="Times New Roman" w:eastAsia="Times New Roman" w:hAnsi="Times New Roman" w:cs="Times New Roman"/>
          <w:color w:val="000000" w:themeColor="text1"/>
          <w:sz w:val="24"/>
          <w:szCs w:val="24"/>
          <w:lang w:eastAsia="mk-MK"/>
        </w:rPr>
        <w:t>Имајќи ја предвид пресудата на Меѓународниот суд на правдата во врска со примената на Времената спогодба,</w:t>
      </w:r>
    </w:p>
    <w:p w:rsidR="00A402A5" w:rsidRDefault="002221C8" w:rsidP="002221C8">
      <w:pPr>
        <w:spacing w:after="240" w:line="240" w:lineRule="auto"/>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 xml:space="preserve">- </w:t>
      </w:r>
      <w:r w:rsidR="00A402A5" w:rsidRPr="00610C4C">
        <w:rPr>
          <w:rFonts w:ascii="Times New Roman" w:eastAsia="Times New Roman" w:hAnsi="Times New Roman" w:cs="Times New Roman"/>
          <w:color w:val="000000" w:themeColor="text1"/>
          <w:sz w:val="24"/>
          <w:szCs w:val="24"/>
          <w:lang w:eastAsia="mk-MK"/>
        </w:rPr>
        <w:t>Имајќи го предвид извештајот на Комисијата од 16 април 2013 година на тема "Имплементација на реформите во рамки на Пристапниот дијалог на високо ниво и развој на добрососедските односи" (</w:t>
      </w:r>
      <w:r w:rsidR="00A402A5" w:rsidRPr="00514044">
        <w:rPr>
          <w:rFonts w:ascii="Times New Roman" w:eastAsia="Times New Roman" w:hAnsi="Times New Roman" w:cs="Times New Roman"/>
          <w:color w:val="000000" w:themeColor="text1"/>
          <w:sz w:val="24"/>
          <w:szCs w:val="24"/>
          <w:lang w:eastAsia="mk-MK"/>
        </w:rPr>
        <w:t> </w:t>
      </w:r>
      <w:hyperlink r:id="rId9" w:history="1">
        <w:r w:rsidR="00A402A5" w:rsidRPr="00514044">
          <w:rPr>
            <w:rFonts w:ascii="Times New Roman" w:eastAsia="Times New Roman" w:hAnsi="Times New Roman" w:cs="Times New Roman"/>
            <w:b/>
            <w:bCs/>
            <w:color w:val="000000" w:themeColor="text1"/>
            <w:sz w:val="24"/>
            <w:szCs w:val="24"/>
            <w:u w:val="single"/>
            <w:lang w:eastAsia="mk-MK"/>
          </w:rPr>
          <w:t>COM (2013) 0205</w:t>
        </w:r>
      </w:hyperlink>
      <w:r w:rsidR="00A402A5" w:rsidRPr="00514044">
        <w:rPr>
          <w:rFonts w:ascii="Times New Roman" w:eastAsia="Times New Roman" w:hAnsi="Times New Roman" w:cs="Times New Roman"/>
          <w:color w:val="000000" w:themeColor="text1"/>
          <w:sz w:val="24"/>
          <w:szCs w:val="24"/>
          <w:lang w:eastAsia="mk-MK"/>
        </w:rPr>
        <w:t> </w:t>
      </w:r>
      <w:r w:rsidR="00A402A5" w:rsidRPr="00610C4C">
        <w:rPr>
          <w:rFonts w:ascii="Times New Roman" w:eastAsia="Times New Roman" w:hAnsi="Times New Roman" w:cs="Times New Roman"/>
          <w:color w:val="000000" w:themeColor="text1"/>
          <w:sz w:val="24"/>
          <w:szCs w:val="24"/>
          <w:lang w:eastAsia="mk-MK"/>
        </w:rPr>
        <w:t>), за 2013 година</w:t>
      </w:r>
      <w:r w:rsidR="005E66BF">
        <w:rPr>
          <w:rFonts w:ascii="Times New Roman" w:eastAsia="Times New Roman" w:hAnsi="Times New Roman" w:cs="Times New Roman"/>
          <w:color w:val="000000" w:themeColor="text1"/>
          <w:sz w:val="24"/>
          <w:szCs w:val="24"/>
          <w:lang w:eastAsia="mk-MK"/>
        </w:rPr>
        <w:t>,</w:t>
      </w:r>
      <w:r w:rsidR="00A402A5" w:rsidRPr="00610C4C">
        <w:rPr>
          <w:rFonts w:ascii="Times New Roman" w:eastAsia="Times New Roman" w:hAnsi="Times New Roman" w:cs="Times New Roman"/>
          <w:color w:val="000000" w:themeColor="text1"/>
          <w:sz w:val="24"/>
          <w:szCs w:val="24"/>
          <w:lang w:eastAsia="mk-MK"/>
        </w:rPr>
        <w:t xml:space="preserve"> Извештај</w:t>
      </w:r>
      <w:r w:rsidR="005E66BF">
        <w:rPr>
          <w:rFonts w:ascii="Times New Roman" w:eastAsia="Times New Roman" w:hAnsi="Times New Roman" w:cs="Times New Roman"/>
          <w:color w:val="000000" w:themeColor="text1"/>
          <w:sz w:val="24"/>
          <w:szCs w:val="24"/>
          <w:lang w:eastAsia="mk-MK"/>
        </w:rPr>
        <w:t>от</w:t>
      </w:r>
      <w:r w:rsidR="00A402A5" w:rsidRPr="00610C4C">
        <w:rPr>
          <w:rFonts w:ascii="Times New Roman" w:eastAsia="Times New Roman" w:hAnsi="Times New Roman" w:cs="Times New Roman"/>
          <w:color w:val="000000" w:themeColor="text1"/>
          <w:sz w:val="24"/>
          <w:szCs w:val="24"/>
          <w:lang w:eastAsia="mk-MK"/>
        </w:rPr>
        <w:t xml:space="preserve"> за напредокот (SWD (2013) 0413) и неговата комуникација од 16 о</w:t>
      </w:r>
      <w:r w:rsidR="005E66BF">
        <w:rPr>
          <w:rFonts w:ascii="Times New Roman" w:eastAsia="Times New Roman" w:hAnsi="Times New Roman" w:cs="Times New Roman"/>
          <w:color w:val="000000" w:themeColor="text1"/>
          <w:sz w:val="24"/>
          <w:szCs w:val="24"/>
          <w:lang w:eastAsia="mk-MK"/>
        </w:rPr>
        <w:t>ктомври 2013 година со наслов "С</w:t>
      </w:r>
      <w:r w:rsidR="00A402A5" w:rsidRPr="00610C4C">
        <w:rPr>
          <w:rFonts w:ascii="Times New Roman" w:eastAsia="Times New Roman" w:hAnsi="Times New Roman" w:cs="Times New Roman"/>
          <w:color w:val="000000" w:themeColor="text1"/>
          <w:sz w:val="24"/>
          <w:szCs w:val="24"/>
          <w:lang w:eastAsia="mk-MK"/>
        </w:rPr>
        <w:t>тратегија за проширување и главни предизвици 2013-2014" (</w:t>
      </w:r>
      <w:r w:rsidR="00A402A5" w:rsidRPr="00514044">
        <w:rPr>
          <w:rFonts w:ascii="Times New Roman" w:eastAsia="Times New Roman" w:hAnsi="Times New Roman" w:cs="Times New Roman"/>
          <w:color w:val="000000" w:themeColor="text1"/>
          <w:sz w:val="24"/>
          <w:szCs w:val="24"/>
          <w:lang w:eastAsia="mk-MK"/>
        </w:rPr>
        <w:t> </w:t>
      </w:r>
      <w:hyperlink r:id="rId10" w:history="1">
        <w:r w:rsidR="00A402A5" w:rsidRPr="00514044">
          <w:rPr>
            <w:rFonts w:ascii="Times New Roman" w:eastAsia="Times New Roman" w:hAnsi="Times New Roman" w:cs="Times New Roman"/>
            <w:b/>
            <w:bCs/>
            <w:color w:val="000000" w:themeColor="text1"/>
            <w:sz w:val="24"/>
            <w:szCs w:val="24"/>
            <w:u w:val="single"/>
            <w:lang w:eastAsia="mk-MK"/>
          </w:rPr>
          <w:t>COM (2013) 0700</w:t>
        </w:r>
      </w:hyperlink>
      <w:r w:rsidR="00A402A5" w:rsidRPr="00514044">
        <w:rPr>
          <w:rFonts w:ascii="Times New Roman" w:eastAsia="Times New Roman" w:hAnsi="Times New Roman" w:cs="Times New Roman"/>
          <w:color w:val="000000" w:themeColor="text1"/>
          <w:sz w:val="24"/>
          <w:szCs w:val="24"/>
          <w:lang w:eastAsia="mk-MK"/>
        </w:rPr>
        <w:t> </w:t>
      </w:r>
      <w:r w:rsidR="00A402A5" w:rsidRPr="00610C4C">
        <w:rPr>
          <w:rFonts w:ascii="Times New Roman" w:eastAsia="Times New Roman" w:hAnsi="Times New Roman" w:cs="Times New Roman"/>
          <w:color w:val="000000" w:themeColor="text1"/>
          <w:sz w:val="24"/>
          <w:szCs w:val="24"/>
          <w:lang w:eastAsia="mk-MK"/>
        </w:rPr>
        <w:t>),</w:t>
      </w:r>
    </w:p>
    <w:p w:rsidR="00A402A5" w:rsidRDefault="002221C8" w:rsidP="002221C8">
      <w:pPr>
        <w:spacing w:after="240" w:line="240" w:lineRule="auto"/>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 xml:space="preserve">- </w:t>
      </w:r>
      <w:r w:rsidR="00A402A5" w:rsidRPr="00610C4C">
        <w:rPr>
          <w:rFonts w:ascii="Times New Roman" w:eastAsia="Times New Roman" w:hAnsi="Times New Roman" w:cs="Times New Roman"/>
          <w:color w:val="000000" w:themeColor="text1"/>
          <w:sz w:val="24"/>
          <w:szCs w:val="24"/>
          <w:lang w:eastAsia="mk-MK"/>
        </w:rPr>
        <w:t xml:space="preserve">Имајќи го предвид договорот помеѓу политичките партии од 1 март 2013 година, конечниот извештај на </w:t>
      </w:r>
      <w:r w:rsidR="000327F9">
        <w:rPr>
          <w:rFonts w:ascii="Times New Roman" w:eastAsia="Times New Roman" w:hAnsi="Times New Roman" w:cs="Times New Roman"/>
          <w:color w:val="000000" w:themeColor="text1"/>
          <w:sz w:val="24"/>
          <w:szCs w:val="24"/>
          <w:lang w:eastAsia="mk-MK"/>
        </w:rPr>
        <w:t>Анкетната к</w:t>
      </w:r>
      <w:r w:rsidR="00A402A5" w:rsidRPr="00610C4C">
        <w:rPr>
          <w:rFonts w:ascii="Times New Roman" w:eastAsia="Times New Roman" w:hAnsi="Times New Roman" w:cs="Times New Roman"/>
          <w:color w:val="000000" w:themeColor="text1"/>
          <w:sz w:val="24"/>
          <w:szCs w:val="24"/>
          <w:lang w:eastAsia="mk-MK"/>
        </w:rPr>
        <w:t>омисија</w:t>
      </w:r>
      <w:r w:rsidR="000327F9">
        <w:rPr>
          <w:rFonts w:ascii="Times New Roman" w:eastAsia="Times New Roman" w:hAnsi="Times New Roman" w:cs="Times New Roman"/>
          <w:color w:val="000000" w:themeColor="text1"/>
          <w:sz w:val="24"/>
          <w:szCs w:val="24"/>
          <w:lang w:eastAsia="mk-MK"/>
        </w:rPr>
        <w:t xml:space="preserve"> од</w:t>
      </w:r>
      <w:r w:rsidR="00A402A5" w:rsidRPr="00610C4C">
        <w:rPr>
          <w:rFonts w:ascii="Times New Roman" w:eastAsia="Times New Roman" w:hAnsi="Times New Roman" w:cs="Times New Roman"/>
          <w:color w:val="000000" w:themeColor="text1"/>
          <w:sz w:val="24"/>
          <w:szCs w:val="24"/>
          <w:lang w:eastAsia="mk-MK"/>
        </w:rPr>
        <w:t xml:space="preserve"> 26 август 2013 година и на Меморандумот за разбирање од 16 септември 2013 година,</w:t>
      </w:r>
    </w:p>
    <w:p w:rsidR="00A402A5" w:rsidRDefault="002221C8" w:rsidP="002221C8">
      <w:pPr>
        <w:spacing w:after="240" w:line="240" w:lineRule="auto"/>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lastRenderedPageBreak/>
        <w:t xml:space="preserve">- </w:t>
      </w:r>
      <w:r w:rsidR="00A402A5" w:rsidRPr="00610C4C">
        <w:rPr>
          <w:rFonts w:ascii="Times New Roman" w:eastAsia="Times New Roman" w:hAnsi="Times New Roman" w:cs="Times New Roman"/>
          <w:color w:val="000000" w:themeColor="text1"/>
          <w:sz w:val="24"/>
          <w:szCs w:val="24"/>
          <w:lang w:eastAsia="mk-MK"/>
        </w:rPr>
        <w:t>Имајќи ги предвид неговите претходни ре</w:t>
      </w:r>
      <w:r w:rsidR="007164AC">
        <w:rPr>
          <w:rFonts w:ascii="Times New Roman" w:eastAsia="Times New Roman" w:hAnsi="Times New Roman" w:cs="Times New Roman"/>
          <w:color w:val="000000" w:themeColor="text1"/>
          <w:sz w:val="24"/>
          <w:szCs w:val="24"/>
          <w:lang w:eastAsia="mk-MK"/>
        </w:rPr>
        <w:t>золуции за земјата и нејзината Р</w:t>
      </w:r>
      <w:r w:rsidR="00A402A5" w:rsidRPr="00610C4C">
        <w:rPr>
          <w:rFonts w:ascii="Times New Roman" w:eastAsia="Times New Roman" w:hAnsi="Times New Roman" w:cs="Times New Roman"/>
          <w:color w:val="000000" w:themeColor="text1"/>
          <w:sz w:val="24"/>
          <w:szCs w:val="24"/>
          <w:lang w:eastAsia="mk-MK"/>
        </w:rPr>
        <w:t xml:space="preserve">езолуција од 22 ноември 2012 година  </w:t>
      </w:r>
      <w:r w:rsidR="00201123">
        <w:rPr>
          <w:rFonts w:ascii="Times New Roman" w:eastAsia="Times New Roman" w:hAnsi="Times New Roman" w:cs="Times New Roman"/>
          <w:color w:val="000000" w:themeColor="text1"/>
          <w:sz w:val="24"/>
          <w:szCs w:val="24"/>
          <w:lang w:eastAsia="mk-MK"/>
        </w:rPr>
        <w:t xml:space="preserve">за </w:t>
      </w:r>
      <w:r w:rsidR="00A402A5" w:rsidRPr="00610C4C">
        <w:rPr>
          <w:rFonts w:ascii="Times New Roman" w:eastAsia="Times New Roman" w:hAnsi="Times New Roman" w:cs="Times New Roman"/>
          <w:color w:val="000000" w:themeColor="text1"/>
          <w:sz w:val="24"/>
          <w:szCs w:val="24"/>
          <w:lang w:eastAsia="mk-MK"/>
        </w:rPr>
        <w:t>"</w:t>
      </w:r>
      <w:r w:rsidR="00201123">
        <w:rPr>
          <w:rFonts w:ascii="Times New Roman" w:eastAsia="Times New Roman" w:hAnsi="Times New Roman" w:cs="Times New Roman"/>
          <w:color w:val="000000" w:themeColor="text1"/>
          <w:sz w:val="24"/>
          <w:szCs w:val="24"/>
          <w:lang w:eastAsia="mk-MK"/>
        </w:rPr>
        <w:t>П</w:t>
      </w:r>
      <w:r w:rsidR="00A402A5" w:rsidRPr="00610C4C">
        <w:rPr>
          <w:rFonts w:ascii="Times New Roman" w:eastAsia="Times New Roman" w:hAnsi="Times New Roman" w:cs="Times New Roman"/>
          <w:color w:val="000000" w:themeColor="text1"/>
          <w:sz w:val="24"/>
          <w:szCs w:val="24"/>
          <w:lang w:eastAsia="mk-MK"/>
        </w:rPr>
        <w:t>роширувањето: политики, критериуми и стратешките интереси на ЕУ"</w:t>
      </w:r>
      <w:r>
        <w:rPr>
          <w:rStyle w:val="FootnoteReference"/>
          <w:rFonts w:ascii="Times New Roman" w:eastAsia="Times New Roman" w:hAnsi="Times New Roman" w:cs="Times New Roman"/>
          <w:color w:val="000000" w:themeColor="text1"/>
          <w:sz w:val="24"/>
          <w:szCs w:val="24"/>
          <w:lang w:eastAsia="mk-MK"/>
        </w:rPr>
        <w:footnoteReference w:id="1"/>
      </w:r>
      <w:r w:rsidR="00A402A5" w:rsidRPr="00514044">
        <w:rPr>
          <w:rFonts w:ascii="Times New Roman" w:eastAsia="Times New Roman" w:hAnsi="Times New Roman" w:cs="Times New Roman"/>
          <w:color w:val="000000" w:themeColor="text1"/>
          <w:sz w:val="24"/>
          <w:szCs w:val="24"/>
          <w:lang w:eastAsia="mk-MK"/>
        </w:rPr>
        <w:t> </w:t>
      </w:r>
      <w:r w:rsidR="00A402A5" w:rsidRPr="00610C4C">
        <w:rPr>
          <w:rFonts w:ascii="Times New Roman" w:eastAsia="Times New Roman" w:hAnsi="Times New Roman" w:cs="Times New Roman"/>
          <w:color w:val="000000" w:themeColor="text1"/>
          <w:sz w:val="24"/>
          <w:szCs w:val="24"/>
          <w:lang w:eastAsia="mk-MK"/>
        </w:rPr>
        <w:t>,</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Имајќи го предвид член 110 (2) од Деловникот за работа,</w:t>
      </w:r>
    </w:p>
    <w:p w:rsidR="00A402A5"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А</w:t>
      </w:r>
      <w:r w:rsidR="00B32BFD">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 </w:t>
      </w:r>
      <w:r w:rsidR="00E81245">
        <w:rPr>
          <w:rFonts w:ascii="Times New Roman" w:eastAsia="Times New Roman" w:hAnsi="Times New Roman" w:cs="Times New Roman"/>
          <w:color w:val="000000" w:themeColor="text1"/>
          <w:sz w:val="24"/>
          <w:szCs w:val="24"/>
          <w:lang w:eastAsia="mk-MK"/>
        </w:rPr>
        <w:t xml:space="preserve"> </w:t>
      </w:r>
      <w:r w:rsidR="00675DD9">
        <w:rPr>
          <w:rFonts w:ascii="Times New Roman" w:eastAsia="Times New Roman" w:hAnsi="Times New Roman" w:cs="Times New Roman"/>
          <w:color w:val="000000" w:themeColor="text1"/>
          <w:sz w:val="24"/>
          <w:szCs w:val="24"/>
          <w:lang w:eastAsia="mk-MK"/>
        </w:rPr>
        <w:t>с</w:t>
      </w:r>
      <w:r w:rsidRPr="00610C4C">
        <w:rPr>
          <w:rFonts w:ascii="Times New Roman" w:eastAsia="Times New Roman" w:hAnsi="Times New Roman" w:cs="Times New Roman"/>
          <w:color w:val="000000" w:themeColor="text1"/>
          <w:sz w:val="24"/>
          <w:szCs w:val="24"/>
          <w:lang w:eastAsia="mk-MK"/>
        </w:rPr>
        <w:t xml:space="preserve">о оглед на </w:t>
      </w:r>
      <w:r w:rsidR="00E81245">
        <w:rPr>
          <w:rFonts w:ascii="Times New Roman" w:eastAsia="Times New Roman" w:hAnsi="Times New Roman" w:cs="Times New Roman"/>
          <w:color w:val="000000" w:themeColor="text1"/>
          <w:sz w:val="24"/>
          <w:szCs w:val="24"/>
          <w:lang w:eastAsia="mk-MK"/>
        </w:rPr>
        <w:t xml:space="preserve">тоа што </w:t>
      </w:r>
      <w:r w:rsidRPr="00610C4C">
        <w:rPr>
          <w:rFonts w:ascii="Times New Roman" w:eastAsia="Times New Roman" w:hAnsi="Times New Roman" w:cs="Times New Roman"/>
          <w:color w:val="000000" w:themeColor="text1"/>
          <w:sz w:val="24"/>
          <w:szCs w:val="24"/>
          <w:lang w:eastAsia="mk-MK"/>
        </w:rPr>
        <w:t>Европскиот совет одлуч</w:t>
      </w:r>
      <w:r w:rsidR="000E223F">
        <w:rPr>
          <w:rFonts w:ascii="Times New Roman" w:eastAsia="Times New Roman" w:hAnsi="Times New Roman" w:cs="Times New Roman"/>
          <w:color w:val="000000" w:themeColor="text1"/>
          <w:sz w:val="24"/>
          <w:szCs w:val="24"/>
          <w:lang w:eastAsia="mk-MK"/>
        </w:rPr>
        <w:t>ува</w:t>
      </w:r>
      <w:r w:rsidRPr="00610C4C">
        <w:rPr>
          <w:rFonts w:ascii="Times New Roman" w:eastAsia="Times New Roman" w:hAnsi="Times New Roman" w:cs="Times New Roman"/>
          <w:color w:val="000000" w:themeColor="text1"/>
          <w:sz w:val="24"/>
          <w:szCs w:val="24"/>
          <w:lang w:eastAsia="mk-MK"/>
        </w:rPr>
        <w:t xml:space="preserve"> петта година по ред </w:t>
      </w:r>
      <w:r w:rsidR="000E223F">
        <w:rPr>
          <w:rFonts w:ascii="Times New Roman" w:eastAsia="Times New Roman" w:hAnsi="Times New Roman" w:cs="Times New Roman"/>
          <w:color w:val="000000" w:themeColor="text1"/>
          <w:sz w:val="24"/>
          <w:szCs w:val="24"/>
          <w:lang w:eastAsia="mk-MK"/>
        </w:rPr>
        <w:t>да не</w:t>
      </w:r>
      <w:r w:rsidRPr="00610C4C">
        <w:rPr>
          <w:rFonts w:ascii="Times New Roman" w:eastAsia="Times New Roman" w:hAnsi="Times New Roman" w:cs="Times New Roman"/>
          <w:color w:val="000000" w:themeColor="text1"/>
          <w:sz w:val="24"/>
          <w:szCs w:val="24"/>
          <w:lang w:eastAsia="mk-MK"/>
        </w:rPr>
        <w:t xml:space="preserve"> отвор</w:t>
      </w:r>
      <w:r w:rsidR="000E223F">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преговори за членство со земјата и покрај позитивната препорака на Комисијата во врска со ова;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со оглед на тоа понатамошното одложување е додавање на сé поголемата разочараност на јавното мислење во земјата </w:t>
      </w:r>
      <w:r w:rsidR="00A63A85">
        <w:rPr>
          <w:rFonts w:ascii="Times New Roman" w:eastAsia="Times New Roman" w:hAnsi="Times New Roman" w:cs="Times New Roman"/>
          <w:color w:val="000000" w:themeColor="text1"/>
          <w:sz w:val="24"/>
          <w:szCs w:val="24"/>
          <w:lang w:eastAsia="mk-MK"/>
        </w:rPr>
        <w:t>за застојот</w:t>
      </w:r>
      <w:r w:rsidRPr="00610C4C">
        <w:rPr>
          <w:rFonts w:ascii="Times New Roman" w:eastAsia="Times New Roman" w:hAnsi="Times New Roman" w:cs="Times New Roman"/>
          <w:color w:val="000000" w:themeColor="text1"/>
          <w:sz w:val="24"/>
          <w:szCs w:val="24"/>
          <w:lang w:eastAsia="mk-MK"/>
        </w:rPr>
        <w:t xml:space="preserve"> во процесот на интеграција во ЕУ и ризици</w:t>
      </w:r>
      <w:r w:rsidR="00095DFA">
        <w:rPr>
          <w:rFonts w:ascii="Times New Roman" w:eastAsia="Times New Roman" w:hAnsi="Times New Roman" w:cs="Times New Roman"/>
          <w:color w:val="000000" w:themeColor="text1"/>
          <w:sz w:val="24"/>
          <w:szCs w:val="24"/>
          <w:lang w:eastAsia="mk-MK"/>
        </w:rPr>
        <w:t>те за</w:t>
      </w:r>
      <w:r w:rsidRPr="00610C4C">
        <w:rPr>
          <w:rFonts w:ascii="Times New Roman" w:eastAsia="Times New Roman" w:hAnsi="Times New Roman" w:cs="Times New Roman"/>
          <w:color w:val="000000" w:themeColor="text1"/>
          <w:sz w:val="24"/>
          <w:szCs w:val="24"/>
          <w:lang w:eastAsia="mk-MK"/>
        </w:rPr>
        <w:t xml:space="preserve"> влошување на домашните проблеми и внатрешни тензии;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со оглед на тоа дека билатералните прашања не треба да претставуваат пречка за официјално отворање на преговорите за чле</w:t>
      </w:r>
      <w:r w:rsidR="00095DFA">
        <w:rPr>
          <w:rFonts w:ascii="Times New Roman" w:eastAsia="Times New Roman" w:hAnsi="Times New Roman" w:cs="Times New Roman"/>
          <w:color w:val="000000" w:themeColor="text1"/>
          <w:sz w:val="24"/>
          <w:szCs w:val="24"/>
          <w:lang w:eastAsia="mk-MK"/>
        </w:rPr>
        <w:t>нство, иако тие треба да се решат</w:t>
      </w:r>
      <w:r w:rsidRPr="00610C4C">
        <w:rPr>
          <w:rFonts w:ascii="Times New Roman" w:eastAsia="Times New Roman" w:hAnsi="Times New Roman" w:cs="Times New Roman"/>
          <w:color w:val="000000" w:themeColor="text1"/>
          <w:sz w:val="24"/>
          <w:szCs w:val="24"/>
          <w:lang w:eastAsia="mk-MK"/>
        </w:rPr>
        <w:t xml:space="preserve"> пред крајот на процесот на пристапување;</w:t>
      </w:r>
    </w:p>
    <w:p w:rsidR="00A402A5" w:rsidRDefault="00201123"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 xml:space="preserve">Б. </w:t>
      </w:r>
      <w:r>
        <w:rPr>
          <w:rFonts w:ascii="Times New Roman" w:eastAsia="Times New Roman" w:hAnsi="Times New Roman" w:cs="Times New Roman"/>
          <w:color w:val="000000" w:themeColor="text1"/>
          <w:sz w:val="24"/>
          <w:szCs w:val="24"/>
          <w:lang w:eastAsia="mk-MK"/>
        </w:rPr>
        <w:tab/>
      </w:r>
      <w:r w:rsidR="00675DD9">
        <w:rPr>
          <w:rFonts w:ascii="Times New Roman" w:eastAsia="Times New Roman" w:hAnsi="Times New Roman" w:cs="Times New Roman"/>
          <w:color w:val="000000" w:themeColor="text1"/>
          <w:sz w:val="24"/>
          <w:szCs w:val="24"/>
          <w:lang w:eastAsia="mk-MK"/>
        </w:rPr>
        <w:t>и</w:t>
      </w:r>
      <w:r w:rsidR="00A402A5" w:rsidRPr="00610C4C">
        <w:rPr>
          <w:rFonts w:ascii="Times New Roman" w:eastAsia="Times New Roman" w:hAnsi="Times New Roman" w:cs="Times New Roman"/>
          <w:color w:val="000000" w:themeColor="text1"/>
          <w:sz w:val="24"/>
          <w:szCs w:val="24"/>
          <w:lang w:eastAsia="mk-MK"/>
        </w:rPr>
        <w:t>ма</w:t>
      </w:r>
      <w:r w:rsidR="00675DD9">
        <w:rPr>
          <w:rFonts w:ascii="Times New Roman" w:eastAsia="Times New Roman" w:hAnsi="Times New Roman" w:cs="Times New Roman"/>
          <w:color w:val="000000" w:themeColor="text1"/>
          <w:sz w:val="24"/>
          <w:szCs w:val="24"/>
          <w:lang w:eastAsia="mk-MK"/>
        </w:rPr>
        <w:t>јќи</w:t>
      </w:r>
      <w:r w:rsidR="00A402A5" w:rsidRPr="00610C4C">
        <w:rPr>
          <w:rFonts w:ascii="Times New Roman" w:eastAsia="Times New Roman" w:hAnsi="Times New Roman" w:cs="Times New Roman"/>
          <w:color w:val="000000" w:themeColor="text1"/>
          <w:sz w:val="24"/>
          <w:szCs w:val="24"/>
          <w:lang w:eastAsia="mk-MK"/>
        </w:rPr>
        <w:t xml:space="preserve"> предвид дека владеењето на правото, слободата на медиумите, регионалната соработка и добрососедските односи се суштински дел од процесот на проширување на ЕУ;</w:t>
      </w:r>
    </w:p>
    <w:p w:rsidR="00A402A5" w:rsidRDefault="00095DFA"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В.</w:t>
      </w:r>
      <w:r>
        <w:rPr>
          <w:rFonts w:ascii="Times New Roman" w:eastAsia="Times New Roman" w:hAnsi="Times New Roman" w:cs="Times New Roman"/>
          <w:color w:val="000000" w:themeColor="text1"/>
          <w:sz w:val="24"/>
          <w:szCs w:val="24"/>
          <w:lang w:eastAsia="mk-MK"/>
        </w:rPr>
        <w:tab/>
      </w:r>
      <w:r w:rsidR="00675DD9">
        <w:rPr>
          <w:rFonts w:ascii="Times New Roman" w:eastAsia="Times New Roman" w:hAnsi="Times New Roman" w:cs="Times New Roman"/>
          <w:color w:val="000000" w:themeColor="text1"/>
          <w:sz w:val="24"/>
          <w:szCs w:val="24"/>
          <w:lang w:eastAsia="mk-MK"/>
        </w:rPr>
        <w:t>имајќи</w:t>
      </w:r>
      <w:r w:rsidR="00A402A5" w:rsidRPr="00610C4C">
        <w:rPr>
          <w:rFonts w:ascii="Times New Roman" w:eastAsia="Times New Roman" w:hAnsi="Times New Roman" w:cs="Times New Roman"/>
          <w:color w:val="000000" w:themeColor="text1"/>
          <w:sz w:val="24"/>
          <w:szCs w:val="24"/>
          <w:lang w:eastAsia="mk-MK"/>
        </w:rPr>
        <w:t xml:space="preserve"> предвид дека билатералните прашања треба да се решат во конструктивен дух што е можно порано, земајќи ги во предвид принципите и вредностите на ОН и на ЕУ;</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 </w:t>
      </w:r>
      <w:r w:rsidR="008D390D">
        <w:rPr>
          <w:rFonts w:ascii="Times New Roman" w:eastAsia="Times New Roman" w:hAnsi="Times New Roman" w:cs="Times New Roman"/>
          <w:color w:val="000000" w:themeColor="text1"/>
          <w:sz w:val="24"/>
          <w:szCs w:val="24"/>
          <w:lang w:eastAsia="mk-MK"/>
        </w:rPr>
        <w:tab/>
        <w:t>Г</w:t>
      </w:r>
      <w:r w:rsidRPr="00610C4C">
        <w:rPr>
          <w:rFonts w:ascii="Times New Roman" w:eastAsia="Times New Roman" w:hAnsi="Times New Roman" w:cs="Times New Roman"/>
          <w:color w:val="000000" w:themeColor="text1"/>
          <w:sz w:val="24"/>
          <w:szCs w:val="24"/>
          <w:lang w:eastAsia="mk-MK"/>
        </w:rPr>
        <w:t>о повторува своето барање до Советот да одреди датум за почеток на пристапните преговори без понатамошно одложување;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 </w:t>
      </w:r>
      <w:r w:rsidR="008D390D">
        <w:rPr>
          <w:rFonts w:ascii="Times New Roman" w:eastAsia="Times New Roman" w:hAnsi="Times New Roman" w:cs="Times New Roman"/>
          <w:color w:val="000000" w:themeColor="text1"/>
          <w:sz w:val="24"/>
          <w:szCs w:val="24"/>
          <w:lang w:eastAsia="mk-MK"/>
        </w:rPr>
        <w:tab/>
        <w:t>Ј</w:t>
      </w:r>
      <w:r w:rsidRPr="00610C4C">
        <w:rPr>
          <w:rFonts w:ascii="Times New Roman" w:eastAsia="Times New Roman" w:hAnsi="Times New Roman" w:cs="Times New Roman"/>
          <w:color w:val="000000" w:themeColor="text1"/>
          <w:sz w:val="24"/>
          <w:szCs w:val="24"/>
          <w:lang w:eastAsia="mk-MK"/>
        </w:rPr>
        <w:t>а покан</w:t>
      </w:r>
      <w:r w:rsidR="008D390D">
        <w:rPr>
          <w:rFonts w:ascii="Times New Roman" w:eastAsia="Times New Roman" w:hAnsi="Times New Roman" w:cs="Times New Roman"/>
          <w:color w:val="000000" w:themeColor="text1"/>
          <w:sz w:val="24"/>
          <w:szCs w:val="24"/>
          <w:lang w:eastAsia="mk-MK"/>
        </w:rPr>
        <w:t>ува</w:t>
      </w:r>
      <w:r w:rsidRPr="00610C4C">
        <w:rPr>
          <w:rFonts w:ascii="Times New Roman" w:eastAsia="Times New Roman" w:hAnsi="Times New Roman" w:cs="Times New Roman"/>
          <w:color w:val="000000" w:themeColor="text1"/>
          <w:sz w:val="24"/>
          <w:szCs w:val="24"/>
          <w:lang w:eastAsia="mk-MK"/>
        </w:rPr>
        <w:t xml:space="preserve"> Грција да го </w:t>
      </w:r>
      <w:r w:rsidR="008D390D">
        <w:rPr>
          <w:rFonts w:ascii="Times New Roman" w:eastAsia="Times New Roman" w:hAnsi="Times New Roman" w:cs="Times New Roman"/>
          <w:color w:val="000000" w:themeColor="text1"/>
          <w:sz w:val="24"/>
          <w:szCs w:val="24"/>
          <w:lang w:eastAsia="mk-MK"/>
        </w:rPr>
        <w:t>ис</w:t>
      </w:r>
      <w:r w:rsidRPr="00610C4C">
        <w:rPr>
          <w:rFonts w:ascii="Times New Roman" w:eastAsia="Times New Roman" w:hAnsi="Times New Roman" w:cs="Times New Roman"/>
          <w:color w:val="000000" w:themeColor="text1"/>
          <w:sz w:val="24"/>
          <w:szCs w:val="24"/>
          <w:lang w:eastAsia="mk-MK"/>
        </w:rPr>
        <w:t xml:space="preserve">користи своето претседателство да внесе динамика во процесот на европската интеграција на земјата, а со тоа потврдувајќи ја својата посветеност направени </w:t>
      </w:r>
      <w:r w:rsidR="008D390D">
        <w:rPr>
          <w:rFonts w:ascii="Times New Roman" w:eastAsia="Times New Roman" w:hAnsi="Times New Roman" w:cs="Times New Roman"/>
          <w:color w:val="000000" w:themeColor="text1"/>
          <w:sz w:val="24"/>
          <w:szCs w:val="24"/>
          <w:lang w:eastAsia="mk-MK"/>
        </w:rPr>
        <w:t>на</w:t>
      </w:r>
      <w:r w:rsidRPr="00610C4C">
        <w:rPr>
          <w:rFonts w:ascii="Times New Roman" w:eastAsia="Times New Roman" w:hAnsi="Times New Roman" w:cs="Times New Roman"/>
          <w:color w:val="000000" w:themeColor="text1"/>
          <w:sz w:val="24"/>
          <w:szCs w:val="24"/>
          <w:lang w:eastAsia="mk-MK"/>
        </w:rPr>
        <w:t xml:space="preserve"> Солунската агенда од 2003 година и создавање на позитивна атмосфера за решавање на билатералните разлики во духот на европските вредности и принципи;</w:t>
      </w:r>
      <w:r w:rsidR="008D390D">
        <w:rPr>
          <w:rFonts w:ascii="Times New Roman" w:eastAsia="Times New Roman" w:hAnsi="Times New Roman" w:cs="Times New Roman"/>
          <w:color w:val="000000" w:themeColor="text1"/>
          <w:sz w:val="24"/>
          <w:szCs w:val="24"/>
          <w:lang w:eastAsia="mk-MK"/>
        </w:rPr>
        <w:t xml:space="preserve"> бара од</w:t>
      </w:r>
      <w:r w:rsidRPr="00610C4C">
        <w:rPr>
          <w:rFonts w:ascii="Times New Roman" w:eastAsia="Times New Roman" w:hAnsi="Times New Roman" w:cs="Times New Roman"/>
          <w:color w:val="000000" w:themeColor="text1"/>
          <w:sz w:val="24"/>
          <w:szCs w:val="24"/>
          <w:lang w:eastAsia="mk-MK"/>
        </w:rPr>
        <w:t xml:space="preserve"> грчкото претседателство користење на позитивната динамика на нејзиното раководство </w:t>
      </w:r>
      <w:r w:rsidR="000C12F4">
        <w:rPr>
          <w:rFonts w:ascii="Times New Roman" w:eastAsia="Times New Roman" w:hAnsi="Times New Roman" w:cs="Times New Roman"/>
          <w:color w:val="000000" w:themeColor="text1"/>
          <w:sz w:val="24"/>
          <w:szCs w:val="24"/>
          <w:lang w:eastAsia="mk-MK"/>
        </w:rPr>
        <w:t>за</w:t>
      </w:r>
      <w:r w:rsidRPr="00610C4C">
        <w:rPr>
          <w:rFonts w:ascii="Times New Roman" w:eastAsia="Times New Roman" w:hAnsi="Times New Roman" w:cs="Times New Roman"/>
          <w:color w:val="000000" w:themeColor="text1"/>
          <w:sz w:val="24"/>
          <w:szCs w:val="24"/>
          <w:lang w:eastAsia="mk-MK"/>
        </w:rPr>
        <w:t xml:space="preserve"> разви</w:t>
      </w:r>
      <w:r w:rsidR="000C12F4">
        <w:rPr>
          <w:rFonts w:ascii="Times New Roman" w:eastAsia="Times New Roman" w:hAnsi="Times New Roman" w:cs="Times New Roman"/>
          <w:color w:val="000000" w:themeColor="text1"/>
          <w:sz w:val="24"/>
          <w:szCs w:val="24"/>
          <w:lang w:eastAsia="mk-MK"/>
        </w:rPr>
        <w:t xml:space="preserve">вање </w:t>
      </w:r>
      <w:r w:rsidRPr="00610C4C">
        <w:rPr>
          <w:rFonts w:ascii="Times New Roman" w:eastAsia="Times New Roman" w:hAnsi="Times New Roman" w:cs="Times New Roman"/>
          <w:color w:val="000000" w:themeColor="text1"/>
          <w:sz w:val="24"/>
          <w:szCs w:val="24"/>
          <w:lang w:eastAsia="mk-MK"/>
        </w:rPr>
        <w:t xml:space="preserve">нови иницијативи за надминување </w:t>
      </w:r>
      <w:r w:rsidR="00B81EBF">
        <w:rPr>
          <w:rFonts w:ascii="Times New Roman" w:eastAsia="Times New Roman" w:hAnsi="Times New Roman" w:cs="Times New Roman"/>
          <w:color w:val="000000" w:themeColor="text1"/>
          <w:sz w:val="24"/>
          <w:szCs w:val="24"/>
          <w:lang w:eastAsia="mk-MK"/>
        </w:rPr>
        <w:t>на сегашниот ќор</w:t>
      </w:r>
      <w:r w:rsidRPr="00610C4C">
        <w:rPr>
          <w:rFonts w:ascii="Times New Roman" w:eastAsia="Times New Roman" w:hAnsi="Times New Roman" w:cs="Times New Roman"/>
          <w:color w:val="000000" w:themeColor="text1"/>
          <w:sz w:val="24"/>
          <w:szCs w:val="24"/>
          <w:lang w:eastAsia="mk-MK"/>
        </w:rPr>
        <w:t>сокак во преговорите и да работат кон решение;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 </w:t>
      </w:r>
      <w:r w:rsidR="00B81EBF">
        <w:rPr>
          <w:rFonts w:ascii="Times New Roman" w:eastAsia="Times New Roman" w:hAnsi="Times New Roman" w:cs="Times New Roman"/>
          <w:color w:val="000000" w:themeColor="text1"/>
          <w:sz w:val="24"/>
          <w:szCs w:val="24"/>
          <w:lang w:eastAsia="mk-MK"/>
        </w:rPr>
        <w:tab/>
        <w:t>Ј</w:t>
      </w:r>
      <w:r w:rsidRPr="00610C4C">
        <w:rPr>
          <w:rFonts w:ascii="Times New Roman" w:eastAsia="Times New Roman" w:hAnsi="Times New Roman" w:cs="Times New Roman"/>
          <w:color w:val="000000" w:themeColor="text1"/>
          <w:sz w:val="24"/>
          <w:szCs w:val="24"/>
          <w:lang w:eastAsia="mk-MK"/>
        </w:rPr>
        <w:t xml:space="preserve">а охрабрува земјата да </w:t>
      </w:r>
      <w:r w:rsidR="00991774">
        <w:rPr>
          <w:rFonts w:ascii="Times New Roman" w:eastAsia="Times New Roman" w:hAnsi="Times New Roman" w:cs="Times New Roman"/>
          <w:color w:val="000000" w:themeColor="text1"/>
          <w:sz w:val="24"/>
          <w:szCs w:val="24"/>
          <w:lang w:eastAsia="mk-MK"/>
        </w:rPr>
        <w:t>ги</w:t>
      </w:r>
      <w:r w:rsidRPr="00610C4C">
        <w:rPr>
          <w:rFonts w:ascii="Times New Roman" w:eastAsia="Times New Roman" w:hAnsi="Times New Roman" w:cs="Times New Roman"/>
          <w:color w:val="000000" w:themeColor="text1"/>
          <w:sz w:val="24"/>
          <w:szCs w:val="24"/>
          <w:lang w:eastAsia="mk-MK"/>
        </w:rPr>
        <w:t xml:space="preserve"> консолидира реформите и </w:t>
      </w:r>
      <w:r w:rsidR="00991774">
        <w:rPr>
          <w:rFonts w:ascii="Times New Roman" w:eastAsia="Times New Roman" w:hAnsi="Times New Roman" w:cs="Times New Roman"/>
          <w:color w:val="000000" w:themeColor="text1"/>
          <w:sz w:val="24"/>
          <w:szCs w:val="24"/>
          <w:lang w:eastAsia="mk-MK"/>
        </w:rPr>
        <w:t>да ги избегнува</w:t>
      </w:r>
      <w:r w:rsidRPr="00610C4C">
        <w:rPr>
          <w:rFonts w:ascii="Times New Roman" w:eastAsia="Times New Roman" w:hAnsi="Times New Roman" w:cs="Times New Roman"/>
          <w:color w:val="000000" w:themeColor="text1"/>
          <w:sz w:val="24"/>
          <w:szCs w:val="24"/>
          <w:lang w:eastAsia="mk-MK"/>
        </w:rPr>
        <w:t xml:space="preserve"> политики и практики кои се уште може да претставува пречка за нејзината европска иднина, и да се обезбеди вистински напредок во клучните области како што е утврдено во заклучоците на Европскиот совет, а особено изјавите за проширување и стабилизација и асоцијација;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смета дека отпочнување на преговорите со ЕУ, претставува позитивен чекор кон решавање на тековните спорови со соседите на земјата, додека, исто така, генерира дополнителни реформи за подобрување на состојбата во земјата;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 </w:t>
      </w:r>
      <w:r w:rsidR="00991774">
        <w:rPr>
          <w:rFonts w:ascii="Times New Roman" w:eastAsia="Times New Roman" w:hAnsi="Times New Roman" w:cs="Times New Roman"/>
          <w:color w:val="000000" w:themeColor="text1"/>
          <w:sz w:val="24"/>
          <w:szCs w:val="24"/>
          <w:lang w:eastAsia="mk-MK"/>
        </w:rPr>
        <w:tab/>
        <w:t>Ж</w:t>
      </w:r>
      <w:r w:rsidRPr="00610C4C">
        <w:rPr>
          <w:rFonts w:ascii="Times New Roman" w:eastAsia="Times New Roman" w:hAnsi="Times New Roman" w:cs="Times New Roman"/>
          <w:color w:val="000000" w:themeColor="text1"/>
          <w:sz w:val="24"/>
          <w:szCs w:val="24"/>
          <w:lang w:eastAsia="mk-MK"/>
        </w:rPr>
        <w:t>ал</w:t>
      </w:r>
      <w:r w:rsidR="00991774">
        <w:rPr>
          <w:rFonts w:ascii="Times New Roman" w:eastAsia="Times New Roman" w:hAnsi="Times New Roman" w:cs="Times New Roman"/>
          <w:color w:val="000000" w:themeColor="text1"/>
          <w:sz w:val="24"/>
          <w:szCs w:val="24"/>
          <w:lang w:eastAsia="mk-MK"/>
        </w:rPr>
        <w:t>и за</w:t>
      </w:r>
      <w:r w:rsidRPr="00610C4C">
        <w:rPr>
          <w:rFonts w:ascii="Times New Roman" w:eastAsia="Times New Roman" w:hAnsi="Times New Roman" w:cs="Times New Roman"/>
          <w:color w:val="000000" w:themeColor="text1"/>
          <w:sz w:val="24"/>
          <w:szCs w:val="24"/>
          <w:lang w:eastAsia="mk-MK"/>
        </w:rPr>
        <w:t xml:space="preserve">, со оглед на позитивната препорака на Комисијата и нејзината позитивна оценка за резултатите од Пристапниот дијалог на високо ниво, </w:t>
      </w:r>
      <w:r w:rsidR="00991774">
        <w:rPr>
          <w:rFonts w:ascii="Times New Roman" w:eastAsia="Times New Roman" w:hAnsi="Times New Roman" w:cs="Times New Roman"/>
          <w:color w:val="000000" w:themeColor="text1"/>
          <w:sz w:val="24"/>
          <w:szCs w:val="24"/>
          <w:lang w:eastAsia="mk-MK"/>
        </w:rPr>
        <w:t>но</w:t>
      </w:r>
      <w:r w:rsidRPr="00610C4C">
        <w:rPr>
          <w:rFonts w:ascii="Times New Roman" w:eastAsia="Times New Roman" w:hAnsi="Times New Roman" w:cs="Times New Roman"/>
          <w:color w:val="000000" w:themeColor="text1"/>
          <w:sz w:val="24"/>
          <w:szCs w:val="24"/>
          <w:lang w:eastAsia="mk-MK"/>
        </w:rPr>
        <w:t xml:space="preserve"> исто така предупредува на ризиците од назадување, фактот дека Европскиот совет избра да не </w:t>
      </w:r>
      <w:r w:rsidR="00991774">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повтори одлуката од декември 2012 година, во кој зак</w:t>
      </w:r>
      <w:r w:rsidR="00991774">
        <w:rPr>
          <w:rFonts w:ascii="Times New Roman" w:eastAsia="Times New Roman" w:hAnsi="Times New Roman" w:cs="Times New Roman"/>
          <w:color w:val="000000" w:themeColor="text1"/>
          <w:sz w:val="24"/>
          <w:szCs w:val="24"/>
          <w:lang w:eastAsia="mk-MK"/>
        </w:rPr>
        <w:t xml:space="preserve">лучи дека во голема мера го дели </w:t>
      </w:r>
      <w:r w:rsidRPr="00610C4C">
        <w:rPr>
          <w:rFonts w:ascii="Times New Roman" w:eastAsia="Times New Roman" w:hAnsi="Times New Roman" w:cs="Times New Roman"/>
          <w:color w:val="000000" w:themeColor="text1"/>
          <w:sz w:val="24"/>
          <w:szCs w:val="24"/>
          <w:lang w:eastAsia="mk-MK"/>
        </w:rPr>
        <w:t xml:space="preserve">мислењето на Комисијата, се очекуваше евентуалната одлука за отворање на пристапните преговори за време на следното претседателство и </w:t>
      </w:r>
      <w:r w:rsidR="00991774">
        <w:rPr>
          <w:rFonts w:ascii="Times New Roman" w:eastAsia="Times New Roman" w:hAnsi="Times New Roman" w:cs="Times New Roman"/>
          <w:color w:val="000000" w:themeColor="text1"/>
          <w:sz w:val="24"/>
          <w:szCs w:val="24"/>
          <w:lang w:eastAsia="mk-MK"/>
        </w:rPr>
        <w:lastRenderedPageBreak/>
        <w:t>забелува</w:t>
      </w:r>
      <w:r w:rsidRPr="00610C4C">
        <w:rPr>
          <w:rFonts w:ascii="Times New Roman" w:eastAsia="Times New Roman" w:hAnsi="Times New Roman" w:cs="Times New Roman"/>
          <w:color w:val="000000" w:themeColor="text1"/>
          <w:sz w:val="24"/>
          <w:szCs w:val="24"/>
          <w:lang w:eastAsia="mk-MK"/>
        </w:rPr>
        <w:t xml:space="preserve"> дека Комисијата ќе ги преземе сите неопходни подготвителни работи за да се овозможи ова;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 </w:t>
      </w:r>
      <w:r w:rsidR="00967B67">
        <w:rPr>
          <w:rFonts w:ascii="Times New Roman" w:eastAsia="Times New Roman" w:hAnsi="Times New Roman" w:cs="Times New Roman"/>
          <w:color w:val="000000" w:themeColor="text1"/>
          <w:sz w:val="24"/>
          <w:szCs w:val="24"/>
          <w:lang w:eastAsia="mk-MK"/>
        </w:rPr>
        <w:tab/>
        <w:t>Н</w:t>
      </w:r>
      <w:r w:rsidRPr="00610C4C">
        <w:rPr>
          <w:rFonts w:ascii="Times New Roman" w:eastAsia="Times New Roman" w:hAnsi="Times New Roman" w:cs="Times New Roman"/>
          <w:color w:val="000000" w:themeColor="text1"/>
          <w:sz w:val="24"/>
          <w:szCs w:val="24"/>
          <w:lang w:eastAsia="mk-MK"/>
        </w:rPr>
        <w:t>агласува дека продолжу</w:t>
      </w:r>
      <w:r w:rsidR="00642A6E">
        <w:rPr>
          <w:rFonts w:ascii="Times New Roman" w:eastAsia="Times New Roman" w:hAnsi="Times New Roman" w:cs="Times New Roman"/>
          <w:color w:val="000000" w:themeColor="text1"/>
          <w:sz w:val="24"/>
          <w:szCs w:val="24"/>
          <w:lang w:eastAsia="mk-MK"/>
        </w:rPr>
        <w:t>вањето на одлагање</w:t>
      </w:r>
      <w:r w:rsidRPr="00610C4C">
        <w:rPr>
          <w:rFonts w:ascii="Times New Roman" w:eastAsia="Times New Roman" w:hAnsi="Times New Roman" w:cs="Times New Roman"/>
          <w:color w:val="000000" w:themeColor="text1"/>
          <w:sz w:val="24"/>
          <w:szCs w:val="24"/>
          <w:lang w:eastAsia="mk-MK"/>
        </w:rPr>
        <w:t xml:space="preserve"> на пристапните преговори повлекува зголемување и непредвидливи трошоци за државата, како и за регионалната стабилност;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повикува и на Владата и на Комисијата за </w:t>
      </w:r>
      <w:r w:rsidR="00BD1683">
        <w:rPr>
          <w:rFonts w:ascii="Times New Roman" w:eastAsia="Times New Roman" w:hAnsi="Times New Roman" w:cs="Times New Roman"/>
          <w:color w:val="000000" w:themeColor="text1"/>
          <w:sz w:val="24"/>
          <w:szCs w:val="24"/>
          <w:lang w:eastAsia="mk-MK"/>
        </w:rPr>
        <w:t>изработка</w:t>
      </w:r>
      <w:r w:rsidRPr="00610C4C">
        <w:rPr>
          <w:rFonts w:ascii="Times New Roman" w:eastAsia="Times New Roman" w:hAnsi="Times New Roman" w:cs="Times New Roman"/>
          <w:color w:val="000000" w:themeColor="text1"/>
          <w:sz w:val="24"/>
          <w:szCs w:val="24"/>
          <w:lang w:eastAsia="mk-MK"/>
        </w:rPr>
        <w:t xml:space="preserve"> на квантитативна анализа на потенцијалните социјални и економски трошоци, како и на домашните и регионалните политички влијанија и ризици кои произлегуваат од неуспехот на Советот да одреди датум за почеток на пристапните преговори;</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6. </w:t>
      </w:r>
      <w:r w:rsidR="00BD1683">
        <w:rPr>
          <w:rFonts w:ascii="Times New Roman" w:eastAsia="Times New Roman" w:hAnsi="Times New Roman" w:cs="Times New Roman"/>
          <w:color w:val="000000" w:themeColor="text1"/>
          <w:sz w:val="24"/>
          <w:szCs w:val="24"/>
          <w:lang w:eastAsia="mk-MK"/>
        </w:rPr>
        <w:tab/>
        <w:t>И</w:t>
      </w:r>
      <w:r w:rsidRPr="00610C4C">
        <w:rPr>
          <w:rFonts w:ascii="Times New Roman" w:eastAsia="Times New Roman" w:hAnsi="Times New Roman" w:cs="Times New Roman"/>
          <w:color w:val="000000" w:themeColor="text1"/>
          <w:sz w:val="24"/>
          <w:szCs w:val="24"/>
          <w:lang w:eastAsia="mk-MK"/>
        </w:rPr>
        <w:t>нсистира на тоа дека сите кандидати и потенцијалните земји-кандидатки треба да се третира</w:t>
      </w:r>
      <w:r w:rsidR="005F43D0">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врз основа на нивните заслуги;</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7. </w:t>
      </w:r>
      <w:r w:rsidR="002A7A9F">
        <w:rPr>
          <w:rFonts w:ascii="Times New Roman" w:eastAsia="Times New Roman" w:hAnsi="Times New Roman" w:cs="Times New Roman"/>
          <w:color w:val="000000" w:themeColor="text1"/>
          <w:sz w:val="24"/>
          <w:szCs w:val="24"/>
          <w:lang w:eastAsia="mk-MK"/>
        </w:rPr>
        <w:tab/>
        <w:t xml:space="preserve">Се </w:t>
      </w:r>
      <w:r w:rsidRPr="00610C4C">
        <w:rPr>
          <w:rFonts w:ascii="Times New Roman" w:eastAsia="Times New Roman" w:hAnsi="Times New Roman" w:cs="Times New Roman"/>
          <w:color w:val="000000" w:themeColor="text1"/>
          <w:sz w:val="24"/>
          <w:szCs w:val="24"/>
          <w:lang w:eastAsia="mk-MK"/>
        </w:rPr>
        <w:t>соглас</w:t>
      </w:r>
      <w:r w:rsidR="002A7A9F">
        <w:rPr>
          <w:rFonts w:ascii="Times New Roman" w:eastAsia="Times New Roman" w:hAnsi="Times New Roman" w:cs="Times New Roman"/>
          <w:color w:val="000000" w:themeColor="text1"/>
          <w:sz w:val="24"/>
          <w:szCs w:val="24"/>
          <w:lang w:eastAsia="mk-MK"/>
        </w:rPr>
        <w:t>ува</w:t>
      </w:r>
      <w:r w:rsidRPr="00610C4C">
        <w:rPr>
          <w:rFonts w:ascii="Times New Roman" w:eastAsia="Times New Roman" w:hAnsi="Times New Roman" w:cs="Times New Roman"/>
          <w:color w:val="000000" w:themeColor="text1"/>
          <w:sz w:val="24"/>
          <w:szCs w:val="24"/>
          <w:lang w:eastAsia="mk-MK"/>
        </w:rPr>
        <w:t>, без оглед на многу значајни предизвици со кои се соочува земјата, со заклучокот на Комисијата дека има високо ниво на усогласеност со acquis на ЕУ vis-à-vis фазата во процесот на пристапување и дека копенхашките критериуми се доволно исполнети за влез на разговорите да започнат;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забележува дека согласно процедурите на ЕУ за нови членови се примени само кога тие ги исполнуваат сите барања;</w:t>
      </w:r>
      <w:r w:rsidRPr="00514044">
        <w:rPr>
          <w:rFonts w:ascii="Times New Roman" w:eastAsia="Times New Roman" w:hAnsi="Times New Roman" w:cs="Times New Roman"/>
          <w:color w:val="000000" w:themeColor="text1"/>
          <w:sz w:val="24"/>
          <w:szCs w:val="24"/>
          <w:lang w:eastAsia="mk-MK"/>
        </w:rPr>
        <w:t> </w:t>
      </w:r>
      <w:r w:rsidR="004D62D3">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го дели ставот на Комисијата дека отворањето на поглавјата 23 и 24 на правдата, демократијата и човековите права ќе го зајакне напредокот на многу прашања кои се од особено значење за земјите-членки;</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8. </w:t>
      </w:r>
      <w:r w:rsidR="004D62D3">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w:t>
      </w:r>
      <w:r w:rsidR="001605E8">
        <w:rPr>
          <w:rFonts w:ascii="Times New Roman" w:eastAsia="Times New Roman" w:hAnsi="Times New Roman" w:cs="Times New Roman"/>
          <w:color w:val="000000" w:themeColor="text1"/>
          <w:sz w:val="24"/>
          <w:szCs w:val="24"/>
          <w:lang w:eastAsia="mk-MK"/>
        </w:rPr>
        <w:t>о</w:t>
      </w:r>
      <w:r w:rsidRPr="00610C4C">
        <w:rPr>
          <w:rFonts w:ascii="Times New Roman" w:eastAsia="Times New Roman" w:hAnsi="Times New Roman" w:cs="Times New Roman"/>
          <w:color w:val="000000" w:themeColor="text1"/>
          <w:sz w:val="24"/>
          <w:szCs w:val="24"/>
          <w:lang w:eastAsia="mk-MK"/>
        </w:rPr>
        <w:t xml:space="preserve"> повикува Европскиот совет да одобри отворање на процесот на скрининг, особено за поглавјата 23 и 24;</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смета дека скринингот ќе ви помогне да се изгради на моментумот на реформите и </w:t>
      </w:r>
      <w:r w:rsidR="001605E8">
        <w:rPr>
          <w:rFonts w:ascii="Times New Roman" w:eastAsia="Times New Roman" w:hAnsi="Times New Roman" w:cs="Times New Roman"/>
          <w:color w:val="000000" w:themeColor="text1"/>
          <w:sz w:val="24"/>
          <w:szCs w:val="24"/>
          <w:lang w:eastAsia="mk-MK"/>
        </w:rPr>
        <w:t xml:space="preserve">да </w:t>
      </w:r>
      <w:r w:rsidRPr="00610C4C">
        <w:rPr>
          <w:rFonts w:ascii="Times New Roman" w:eastAsia="Times New Roman" w:hAnsi="Times New Roman" w:cs="Times New Roman"/>
          <w:color w:val="000000" w:themeColor="text1"/>
          <w:sz w:val="24"/>
          <w:szCs w:val="24"/>
          <w:lang w:eastAsia="mk-MK"/>
        </w:rPr>
        <w:t>помогне на земјата да подобро да одговори на претстојн</w:t>
      </w:r>
      <w:r w:rsidR="001605E8">
        <w:rPr>
          <w:rFonts w:ascii="Times New Roman" w:eastAsia="Times New Roman" w:hAnsi="Times New Roman" w:cs="Times New Roman"/>
          <w:color w:val="000000" w:themeColor="text1"/>
          <w:sz w:val="24"/>
          <w:szCs w:val="24"/>
          <w:lang w:eastAsia="mk-MK"/>
        </w:rPr>
        <w:t>ите</w:t>
      </w:r>
      <w:r w:rsidRPr="00610C4C">
        <w:rPr>
          <w:rFonts w:ascii="Times New Roman" w:eastAsia="Times New Roman" w:hAnsi="Times New Roman" w:cs="Times New Roman"/>
          <w:color w:val="000000" w:themeColor="text1"/>
          <w:sz w:val="24"/>
          <w:szCs w:val="24"/>
          <w:lang w:eastAsia="mk-MK"/>
        </w:rPr>
        <w:t xml:space="preserve"> предизвиците со кои се соочува секоја земја-кандидат, како што се дополнително зајакнување на ефективноста на владеењето на правото и реформата на судството и јавната администрација, како и зајакнување на меѓуетничката кохезија;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9. </w:t>
      </w:r>
      <w:r w:rsidR="001605E8">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Го поздравува исполнување</w:t>
      </w:r>
      <w:r w:rsidR="003D728A">
        <w:rPr>
          <w:rFonts w:ascii="Times New Roman" w:eastAsia="Times New Roman" w:hAnsi="Times New Roman" w:cs="Times New Roman"/>
          <w:color w:val="000000" w:themeColor="text1"/>
          <w:sz w:val="24"/>
          <w:szCs w:val="24"/>
          <w:lang w:eastAsia="mk-MK"/>
        </w:rPr>
        <w:t>то</w:t>
      </w:r>
      <w:r w:rsidRPr="00610C4C">
        <w:rPr>
          <w:rFonts w:ascii="Times New Roman" w:eastAsia="Times New Roman" w:hAnsi="Times New Roman" w:cs="Times New Roman"/>
          <w:color w:val="000000" w:themeColor="text1"/>
          <w:sz w:val="24"/>
          <w:szCs w:val="24"/>
          <w:lang w:eastAsia="mk-MK"/>
        </w:rPr>
        <w:t xml:space="preserve"> на обврските на земјата од Спогодбата за стабилизација и асоцијација и нејзината напредна фаза на усогласување на законодавството со европското законодавство;</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повикува</w:t>
      </w:r>
      <w:r w:rsidRPr="00514044">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 xml:space="preserve">Советот да ги усвои препораките на Комисијата </w:t>
      </w:r>
      <w:r w:rsidR="00F10BEC">
        <w:rPr>
          <w:rFonts w:ascii="Times New Roman" w:eastAsia="Times New Roman" w:hAnsi="Times New Roman" w:cs="Times New Roman"/>
          <w:color w:val="000000" w:themeColor="text1"/>
          <w:sz w:val="24"/>
          <w:szCs w:val="24"/>
          <w:lang w:eastAsia="mk-MK"/>
        </w:rPr>
        <w:t>за</w:t>
      </w:r>
      <w:r w:rsidRPr="00610C4C">
        <w:rPr>
          <w:rFonts w:ascii="Times New Roman" w:eastAsia="Times New Roman" w:hAnsi="Times New Roman" w:cs="Times New Roman"/>
          <w:color w:val="000000" w:themeColor="text1"/>
          <w:sz w:val="24"/>
          <w:szCs w:val="24"/>
          <w:lang w:eastAsia="mk-MK"/>
        </w:rPr>
        <w:t xml:space="preserve"> премин</w:t>
      </w:r>
      <w:r w:rsidR="00F10BEC">
        <w:rPr>
          <w:rFonts w:ascii="Times New Roman" w:eastAsia="Times New Roman" w:hAnsi="Times New Roman" w:cs="Times New Roman"/>
          <w:color w:val="000000" w:themeColor="text1"/>
          <w:sz w:val="24"/>
          <w:szCs w:val="24"/>
          <w:lang w:eastAsia="mk-MK"/>
        </w:rPr>
        <w:t>увањето</w:t>
      </w:r>
      <w:r w:rsidRPr="00610C4C">
        <w:rPr>
          <w:rFonts w:ascii="Times New Roman" w:eastAsia="Times New Roman" w:hAnsi="Times New Roman" w:cs="Times New Roman"/>
          <w:color w:val="000000" w:themeColor="text1"/>
          <w:sz w:val="24"/>
          <w:szCs w:val="24"/>
          <w:lang w:eastAsia="mk-MK"/>
        </w:rPr>
        <w:t xml:space="preserve"> во втората фаза од имплементацијата на Спогодбата за стабилизација и асоцијација (ССА), во согласност со релевантните одредби од Договорот;</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10. </w:t>
      </w:r>
      <w:r w:rsidR="00F10BEC">
        <w:rPr>
          <w:rFonts w:ascii="Times New Roman" w:eastAsia="Times New Roman" w:hAnsi="Times New Roman" w:cs="Times New Roman"/>
          <w:color w:val="000000" w:themeColor="text1"/>
          <w:sz w:val="24"/>
          <w:szCs w:val="24"/>
          <w:lang w:eastAsia="mk-MK"/>
        </w:rPr>
        <w:tab/>
      </w:r>
      <w:r w:rsidR="003A6412">
        <w:rPr>
          <w:rFonts w:ascii="Times New Roman" w:eastAsia="Times New Roman" w:hAnsi="Times New Roman" w:cs="Times New Roman"/>
          <w:color w:val="000000" w:themeColor="text1"/>
          <w:sz w:val="24"/>
          <w:szCs w:val="24"/>
          <w:lang w:eastAsia="mk-MK"/>
        </w:rPr>
        <w:t>Н</w:t>
      </w:r>
      <w:r w:rsidRPr="00610C4C">
        <w:rPr>
          <w:rFonts w:ascii="Times New Roman" w:eastAsia="Times New Roman" w:hAnsi="Times New Roman" w:cs="Times New Roman"/>
          <w:color w:val="000000" w:themeColor="text1"/>
          <w:sz w:val="24"/>
          <w:szCs w:val="24"/>
          <w:lang w:eastAsia="mk-MK"/>
        </w:rPr>
        <w:t>агласува дека добрососедските односи и регионалната соработка се основен столб на процесот на пристапување на земјата во ЕУ, вклучувајќи и постигнување на взаемно прифатливо решение за прашањето за името под покровителство на ОН;</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со оглед на албанското малцинство во земјата, а исто така и на чувствителните билатерални прашања со соседните земји, особено во Грција и Бугарија, ја повторува својата позиција, споделување на ставот на Комисијата во врска со ова, дека билатералните прашања треба да се решат што е можно порано во процесот на пристапување, во конструктивен и добрососедски дух и преку интензивен и отворен дијалог во духот на заедничката европска иднина, и по можност пред отворањето на преговорите за членство;</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потсетува дека гестови, контроверзни акции и изјави кои би можеле негативно да влијаат на добрососедските односи треба да се избегнуваат;</w:t>
      </w:r>
      <w:r w:rsidRPr="00514044">
        <w:rPr>
          <w:rFonts w:ascii="Times New Roman" w:eastAsia="Times New Roman" w:hAnsi="Times New Roman" w:cs="Times New Roman"/>
          <w:color w:val="000000" w:themeColor="text1"/>
          <w:sz w:val="24"/>
          <w:szCs w:val="24"/>
          <w:lang w:eastAsia="mk-MK"/>
        </w:rPr>
        <w:t> </w:t>
      </w:r>
      <w:r w:rsidR="00402291">
        <w:rPr>
          <w:rFonts w:ascii="Times New Roman" w:eastAsia="Times New Roman" w:hAnsi="Times New Roman" w:cs="Times New Roman"/>
          <w:color w:val="000000" w:themeColor="text1"/>
          <w:sz w:val="24"/>
          <w:szCs w:val="24"/>
          <w:lang w:eastAsia="mk-MK"/>
        </w:rPr>
        <w:t>бара</w:t>
      </w:r>
      <w:r w:rsidRPr="00610C4C">
        <w:rPr>
          <w:rFonts w:ascii="Times New Roman" w:eastAsia="Times New Roman" w:hAnsi="Times New Roman" w:cs="Times New Roman"/>
          <w:color w:val="000000" w:themeColor="text1"/>
          <w:sz w:val="24"/>
          <w:szCs w:val="24"/>
          <w:lang w:eastAsia="mk-MK"/>
        </w:rPr>
        <w:t xml:space="preserve"> поконкретни резултати во однос на соработката со цел да се воспостави добрососедски односи меѓу трите страни (Атина, Софија и Скопје);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lastRenderedPageBreak/>
        <w:t xml:space="preserve">11. </w:t>
      </w:r>
      <w:r w:rsidR="002546BF">
        <w:rPr>
          <w:rFonts w:ascii="Times New Roman" w:eastAsia="Times New Roman" w:hAnsi="Times New Roman" w:cs="Times New Roman"/>
          <w:color w:val="000000" w:themeColor="text1"/>
          <w:sz w:val="24"/>
          <w:szCs w:val="24"/>
          <w:lang w:eastAsia="mk-MK"/>
        </w:rPr>
        <w:tab/>
        <w:t>Ги поддржува</w:t>
      </w:r>
      <w:r w:rsidRPr="00610C4C">
        <w:rPr>
          <w:rFonts w:ascii="Times New Roman" w:eastAsia="Times New Roman" w:hAnsi="Times New Roman" w:cs="Times New Roman"/>
          <w:color w:val="000000" w:themeColor="text1"/>
          <w:sz w:val="24"/>
          <w:szCs w:val="24"/>
          <w:lang w:eastAsia="mk-MK"/>
        </w:rPr>
        <w:t xml:space="preserve"> заклучоците на Европската комисија дека </w:t>
      </w:r>
      <w:r w:rsidR="00D73F13">
        <w:rPr>
          <w:rFonts w:ascii="Times New Roman" w:eastAsia="Times New Roman" w:hAnsi="Times New Roman" w:cs="Times New Roman"/>
          <w:color w:val="000000" w:themeColor="text1"/>
          <w:sz w:val="24"/>
          <w:szCs w:val="24"/>
          <w:lang w:eastAsia="mk-MK"/>
        </w:rPr>
        <w:t>секој понатамош</w:t>
      </w:r>
      <w:r w:rsidR="004424CC">
        <w:rPr>
          <w:rFonts w:ascii="Times New Roman" w:eastAsia="Times New Roman" w:hAnsi="Times New Roman" w:cs="Times New Roman"/>
          <w:color w:val="000000" w:themeColor="text1"/>
          <w:sz w:val="24"/>
          <w:szCs w:val="24"/>
          <w:lang w:eastAsia="mk-MK"/>
        </w:rPr>
        <w:t>ен неуспех н</w:t>
      </w:r>
      <w:r w:rsidRPr="00610C4C">
        <w:rPr>
          <w:rFonts w:ascii="Times New Roman" w:eastAsia="Times New Roman" w:hAnsi="Times New Roman" w:cs="Times New Roman"/>
          <w:color w:val="000000" w:themeColor="text1"/>
          <w:sz w:val="24"/>
          <w:szCs w:val="24"/>
          <w:lang w:eastAsia="mk-MK"/>
        </w:rPr>
        <w:t xml:space="preserve">а </w:t>
      </w:r>
      <w:r w:rsidR="004424CC">
        <w:rPr>
          <w:rFonts w:ascii="Times New Roman" w:eastAsia="Times New Roman" w:hAnsi="Times New Roman" w:cs="Times New Roman"/>
          <w:color w:val="000000" w:themeColor="text1"/>
          <w:sz w:val="24"/>
          <w:szCs w:val="24"/>
          <w:lang w:eastAsia="mk-MK"/>
        </w:rPr>
        <w:t>Европскиот с</w:t>
      </w:r>
      <w:r w:rsidRPr="00610C4C">
        <w:rPr>
          <w:rFonts w:ascii="Times New Roman" w:eastAsia="Times New Roman" w:hAnsi="Times New Roman" w:cs="Times New Roman"/>
          <w:color w:val="000000" w:themeColor="text1"/>
          <w:sz w:val="24"/>
          <w:szCs w:val="24"/>
          <w:lang w:eastAsia="mk-MK"/>
        </w:rPr>
        <w:t>овет да се направи напредок во однос на пристапувањето на земјата во ЕУ ќе го загроз</w:t>
      </w:r>
      <w:r w:rsidR="00246F01">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кредибилитетот на процесот на проширување на ЕУ;</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додава дека тоа, исто така, </w:t>
      </w:r>
      <w:r w:rsidR="00246F01">
        <w:rPr>
          <w:rFonts w:ascii="Times New Roman" w:eastAsia="Times New Roman" w:hAnsi="Times New Roman" w:cs="Times New Roman"/>
          <w:color w:val="000000" w:themeColor="text1"/>
          <w:sz w:val="24"/>
          <w:szCs w:val="24"/>
          <w:lang w:eastAsia="mk-MK"/>
        </w:rPr>
        <w:t xml:space="preserve">тоа </w:t>
      </w:r>
      <w:r w:rsidRPr="00610C4C">
        <w:rPr>
          <w:rFonts w:ascii="Times New Roman" w:eastAsia="Times New Roman" w:hAnsi="Times New Roman" w:cs="Times New Roman"/>
          <w:color w:val="000000" w:themeColor="text1"/>
          <w:sz w:val="24"/>
          <w:szCs w:val="24"/>
          <w:lang w:eastAsia="mk-MK"/>
        </w:rPr>
        <w:t xml:space="preserve">ќе </w:t>
      </w:r>
      <w:r w:rsidR="00246F01">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поткопа климат</w:t>
      </w:r>
      <w:r w:rsidR="00246F01">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 xml:space="preserve"> </w:t>
      </w:r>
      <w:r w:rsidR="00246F01">
        <w:rPr>
          <w:rFonts w:ascii="Times New Roman" w:eastAsia="Times New Roman" w:hAnsi="Times New Roman" w:cs="Times New Roman"/>
          <w:color w:val="000000" w:themeColor="text1"/>
          <w:sz w:val="24"/>
          <w:szCs w:val="24"/>
          <w:lang w:eastAsia="mk-MK"/>
        </w:rPr>
        <w:t xml:space="preserve">потребна </w:t>
      </w:r>
      <w:r w:rsidRPr="00610C4C">
        <w:rPr>
          <w:rFonts w:ascii="Times New Roman" w:eastAsia="Times New Roman" w:hAnsi="Times New Roman" w:cs="Times New Roman"/>
          <w:color w:val="000000" w:themeColor="text1"/>
          <w:sz w:val="24"/>
          <w:szCs w:val="24"/>
          <w:lang w:eastAsia="mk-MK"/>
        </w:rPr>
        <w:t>за да се поттикн</w:t>
      </w:r>
      <w:r w:rsidR="00246F01">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w:t>
      </w:r>
      <w:r w:rsidR="00246F01">
        <w:rPr>
          <w:rFonts w:ascii="Times New Roman" w:eastAsia="Times New Roman" w:hAnsi="Times New Roman" w:cs="Times New Roman"/>
          <w:color w:val="000000" w:themeColor="text1"/>
          <w:sz w:val="24"/>
          <w:szCs w:val="24"/>
          <w:lang w:eastAsia="mk-MK"/>
        </w:rPr>
        <w:t>Е</w:t>
      </w:r>
      <w:r w:rsidRPr="00610C4C">
        <w:rPr>
          <w:rFonts w:ascii="Times New Roman" w:eastAsia="Times New Roman" w:hAnsi="Times New Roman" w:cs="Times New Roman"/>
          <w:color w:val="000000" w:themeColor="text1"/>
          <w:sz w:val="24"/>
          <w:szCs w:val="24"/>
          <w:lang w:eastAsia="mk-MK"/>
        </w:rPr>
        <w:t>У реформски мерки;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забележува дека процесот на пристапување гради по себе поттик за завршување на реформите;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12. </w:t>
      </w:r>
      <w:r w:rsidR="00246F01">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Смета дека неуспехот на двете страни да најдат заеднички прифатливо, фер и праведно решение за решавање на спорот за името во период од речиси 20 години, исто така, ја доведува во прашање кредибилитетот рамката за остварување на оваа цел, за која е од витално значење да се направат напори;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забележува дека ова е </w:t>
      </w:r>
      <w:r w:rsidR="003F53B0">
        <w:rPr>
          <w:rFonts w:ascii="Times New Roman" w:eastAsia="Times New Roman" w:hAnsi="Times New Roman" w:cs="Times New Roman"/>
          <w:color w:val="000000" w:themeColor="text1"/>
          <w:sz w:val="24"/>
          <w:szCs w:val="24"/>
          <w:lang w:eastAsia="mk-MK"/>
        </w:rPr>
        <w:t xml:space="preserve">факт </w:t>
      </w:r>
      <w:r w:rsidRPr="00610C4C">
        <w:rPr>
          <w:rFonts w:ascii="Times New Roman" w:eastAsia="Times New Roman" w:hAnsi="Times New Roman" w:cs="Times New Roman"/>
          <w:color w:val="000000" w:themeColor="text1"/>
          <w:sz w:val="24"/>
          <w:szCs w:val="24"/>
          <w:lang w:eastAsia="mk-MK"/>
        </w:rPr>
        <w:t>и покрај напорите на посредникот на ОН и вистинска политичка волја на двете страни да најдат решение;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повторува, сепак, нивниот став дека билатералните прашања не треба да се </w:t>
      </w:r>
      <w:r w:rsidR="0079490A">
        <w:rPr>
          <w:rFonts w:ascii="Times New Roman" w:eastAsia="Times New Roman" w:hAnsi="Times New Roman" w:cs="Times New Roman"/>
          <w:color w:val="000000" w:themeColor="text1"/>
          <w:sz w:val="24"/>
          <w:szCs w:val="24"/>
          <w:lang w:eastAsia="mk-MK"/>
        </w:rPr>
        <w:t>користат</w:t>
      </w:r>
      <w:r w:rsidRPr="00610C4C">
        <w:rPr>
          <w:rFonts w:ascii="Times New Roman" w:eastAsia="Times New Roman" w:hAnsi="Times New Roman" w:cs="Times New Roman"/>
          <w:color w:val="000000" w:themeColor="text1"/>
          <w:sz w:val="24"/>
          <w:szCs w:val="24"/>
          <w:lang w:eastAsia="mk-MK"/>
        </w:rPr>
        <w:t xml:space="preserve"> </w:t>
      </w:r>
      <w:r w:rsidR="0079490A">
        <w:rPr>
          <w:rFonts w:ascii="Times New Roman" w:eastAsia="Times New Roman" w:hAnsi="Times New Roman" w:cs="Times New Roman"/>
          <w:color w:val="000000" w:themeColor="text1"/>
          <w:sz w:val="24"/>
          <w:szCs w:val="24"/>
          <w:lang w:eastAsia="mk-MK"/>
        </w:rPr>
        <w:t>како</w:t>
      </w:r>
      <w:r w:rsidRPr="00610C4C">
        <w:rPr>
          <w:rFonts w:ascii="Times New Roman" w:eastAsia="Times New Roman" w:hAnsi="Times New Roman" w:cs="Times New Roman"/>
          <w:color w:val="000000" w:themeColor="text1"/>
          <w:sz w:val="24"/>
          <w:szCs w:val="24"/>
          <w:lang w:eastAsia="mk-MK"/>
        </w:rPr>
        <w:t xml:space="preserve"> пречка за </w:t>
      </w:r>
      <w:r w:rsidR="00147432">
        <w:rPr>
          <w:rFonts w:ascii="Times New Roman" w:eastAsia="Times New Roman" w:hAnsi="Times New Roman" w:cs="Times New Roman"/>
          <w:color w:val="000000" w:themeColor="text1"/>
          <w:sz w:val="24"/>
          <w:szCs w:val="24"/>
          <w:lang w:eastAsia="mk-MK"/>
        </w:rPr>
        <w:t xml:space="preserve">процесот на </w:t>
      </w:r>
      <w:r w:rsidRPr="00610C4C">
        <w:rPr>
          <w:rFonts w:ascii="Times New Roman" w:eastAsia="Times New Roman" w:hAnsi="Times New Roman" w:cs="Times New Roman"/>
          <w:color w:val="000000" w:themeColor="text1"/>
          <w:sz w:val="24"/>
          <w:szCs w:val="24"/>
          <w:lang w:eastAsia="mk-MK"/>
        </w:rPr>
        <w:t>европск</w:t>
      </w:r>
      <w:r w:rsidR="00147432">
        <w:rPr>
          <w:rFonts w:ascii="Times New Roman" w:eastAsia="Times New Roman" w:hAnsi="Times New Roman" w:cs="Times New Roman"/>
          <w:color w:val="000000" w:themeColor="text1"/>
          <w:sz w:val="24"/>
          <w:szCs w:val="24"/>
          <w:lang w:eastAsia="mk-MK"/>
        </w:rPr>
        <w:t>о</w:t>
      </w:r>
      <w:r w:rsidRPr="00610C4C">
        <w:rPr>
          <w:rFonts w:ascii="Times New Roman" w:eastAsia="Times New Roman" w:hAnsi="Times New Roman" w:cs="Times New Roman"/>
          <w:color w:val="000000" w:themeColor="text1"/>
          <w:sz w:val="24"/>
          <w:szCs w:val="24"/>
          <w:lang w:eastAsia="mk-MK"/>
        </w:rPr>
        <w:t xml:space="preserve"> пристапување;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13. </w:t>
      </w:r>
      <w:r w:rsidR="00490F62">
        <w:rPr>
          <w:rFonts w:ascii="Times New Roman" w:eastAsia="Times New Roman" w:hAnsi="Times New Roman" w:cs="Times New Roman"/>
          <w:color w:val="000000" w:themeColor="text1"/>
          <w:sz w:val="24"/>
          <w:szCs w:val="24"/>
          <w:lang w:eastAsia="mk-MK"/>
        </w:rPr>
        <w:tab/>
        <w:t>Ј</w:t>
      </w:r>
      <w:r w:rsidRPr="00610C4C">
        <w:rPr>
          <w:rFonts w:ascii="Times New Roman" w:eastAsia="Times New Roman" w:hAnsi="Times New Roman" w:cs="Times New Roman"/>
          <w:color w:val="000000" w:themeColor="text1"/>
          <w:sz w:val="24"/>
          <w:szCs w:val="24"/>
          <w:lang w:eastAsia="mk-MK"/>
        </w:rPr>
        <w:t>а покан</w:t>
      </w:r>
      <w:r w:rsidR="00490F62">
        <w:rPr>
          <w:rFonts w:ascii="Times New Roman" w:eastAsia="Times New Roman" w:hAnsi="Times New Roman" w:cs="Times New Roman"/>
          <w:color w:val="000000" w:themeColor="text1"/>
          <w:sz w:val="24"/>
          <w:szCs w:val="24"/>
          <w:lang w:eastAsia="mk-MK"/>
        </w:rPr>
        <w:t>ува</w:t>
      </w:r>
      <w:r w:rsidRPr="00610C4C">
        <w:rPr>
          <w:rFonts w:ascii="Times New Roman" w:eastAsia="Times New Roman" w:hAnsi="Times New Roman" w:cs="Times New Roman"/>
          <w:color w:val="000000" w:themeColor="text1"/>
          <w:sz w:val="24"/>
          <w:szCs w:val="24"/>
          <w:lang w:eastAsia="mk-MK"/>
        </w:rPr>
        <w:t xml:space="preserve"> Грција да го користи своето претседателство на ЕУ, заедно со сите интереси во Комисијата, Советот и Парламентот, а и во самата земја, да се внесе нов политички поттик </w:t>
      </w:r>
      <w:r w:rsidR="0036371F">
        <w:rPr>
          <w:rFonts w:ascii="Times New Roman" w:eastAsia="Times New Roman" w:hAnsi="Times New Roman" w:cs="Times New Roman"/>
          <w:color w:val="000000" w:themeColor="text1"/>
          <w:sz w:val="24"/>
          <w:szCs w:val="24"/>
          <w:lang w:eastAsia="mk-MK"/>
        </w:rPr>
        <w:t xml:space="preserve">во </w:t>
      </w:r>
      <w:r w:rsidRPr="00610C4C">
        <w:rPr>
          <w:rFonts w:ascii="Times New Roman" w:eastAsia="Times New Roman" w:hAnsi="Times New Roman" w:cs="Times New Roman"/>
          <w:color w:val="000000" w:themeColor="text1"/>
          <w:sz w:val="24"/>
          <w:szCs w:val="24"/>
          <w:lang w:eastAsia="mk-MK"/>
        </w:rPr>
        <w:t>вистински и искрени напори за изнаоѓање взаемно прифатливо решение за името прашање без натамошно одлагање;</w:t>
      </w:r>
      <w:r w:rsidRPr="00514044">
        <w:rPr>
          <w:rFonts w:ascii="Times New Roman" w:eastAsia="Times New Roman" w:hAnsi="Times New Roman" w:cs="Times New Roman"/>
          <w:color w:val="000000" w:themeColor="text1"/>
          <w:sz w:val="24"/>
          <w:szCs w:val="24"/>
          <w:lang w:eastAsia="mk-MK"/>
        </w:rPr>
        <w:t> </w:t>
      </w:r>
      <w:r w:rsidR="0036371F">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забележува одлуката од 5 декември 2011 година на Меѓународниот суд на правдата во врска со примената на Времената спогодба од 13 септември 1995 година;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смета дека раководството на земјата и ЕУ треба доследно да и објасни на јавноста за придобивките од решение </w:t>
      </w:r>
      <w:r w:rsidR="0036371F">
        <w:rPr>
          <w:rFonts w:ascii="Times New Roman" w:eastAsia="Times New Roman" w:hAnsi="Times New Roman" w:cs="Times New Roman"/>
          <w:color w:val="000000" w:themeColor="text1"/>
          <w:sz w:val="24"/>
          <w:szCs w:val="24"/>
          <w:lang w:eastAsia="mk-MK"/>
        </w:rPr>
        <w:t>по постигнат договор, а</w:t>
      </w:r>
      <w:r w:rsidRPr="00610C4C">
        <w:rPr>
          <w:rFonts w:ascii="Times New Roman" w:eastAsia="Times New Roman" w:hAnsi="Times New Roman" w:cs="Times New Roman"/>
          <w:color w:val="000000" w:themeColor="text1"/>
          <w:sz w:val="24"/>
          <w:szCs w:val="24"/>
          <w:lang w:eastAsia="mk-MK"/>
        </w:rPr>
        <w:t xml:space="preserve"> во пресрет на референдум за ова прашање;</w:t>
      </w:r>
      <w:r w:rsidRPr="00514044">
        <w:rPr>
          <w:rFonts w:ascii="Times New Roman" w:eastAsia="Times New Roman" w:hAnsi="Times New Roman" w:cs="Times New Roman"/>
          <w:color w:val="000000" w:themeColor="text1"/>
          <w:sz w:val="24"/>
          <w:szCs w:val="24"/>
          <w:lang w:eastAsia="mk-MK"/>
        </w:rPr>
        <w:t> </w:t>
      </w:r>
      <w:r w:rsidR="0036371F">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поздравува средбата и разговорите меѓу грчкиот министер за надворешни работи Евангелос Венизелос и францускиот министер за надворешни работи Лорен Фабиус во однос на земјата, со надеж дека тоа претставува знак за иднината поголем позитивен развој на настаните во однос на можното решение за прашањето за името;</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14.</w:t>
      </w:r>
      <w:r w:rsidR="0036371F">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Го поздравува фактот што пет средби се случија во девет месеци во добра атмосфера меѓу работните групи од земјата и од Бугарија;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смета дека длабоките историски, општествени и други општи прашања меѓу двете земји најдобро се решаваат со дијалог во духот на ова, вклучувајќи соработка со медиумите и со правниот систем и другите органи;</w:t>
      </w:r>
      <w:r w:rsidRPr="00514044">
        <w:rPr>
          <w:rFonts w:ascii="Times New Roman" w:eastAsia="Times New Roman" w:hAnsi="Times New Roman" w:cs="Times New Roman"/>
          <w:color w:val="000000" w:themeColor="text1"/>
          <w:sz w:val="24"/>
          <w:szCs w:val="24"/>
          <w:lang w:eastAsia="mk-MK"/>
        </w:rPr>
        <w:t> </w:t>
      </w:r>
      <w:r w:rsidR="006E6C2E">
        <w:rPr>
          <w:rFonts w:ascii="Times New Roman" w:eastAsia="Times New Roman" w:hAnsi="Times New Roman" w:cs="Times New Roman"/>
          <w:color w:val="000000" w:themeColor="text1"/>
          <w:sz w:val="24"/>
          <w:szCs w:val="24"/>
          <w:lang w:eastAsia="mk-MK"/>
        </w:rPr>
        <w:t>бара</w:t>
      </w:r>
      <w:r w:rsidRPr="00610C4C">
        <w:rPr>
          <w:rFonts w:ascii="Times New Roman" w:eastAsia="Times New Roman" w:hAnsi="Times New Roman" w:cs="Times New Roman"/>
          <w:color w:val="000000" w:themeColor="text1"/>
          <w:sz w:val="24"/>
          <w:szCs w:val="24"/>
          <w:lang w:eastAsia="mk-MK"/>
        </w:rPr>
        <w:t xml:space="preserve"> значајни чекори кон постигнување билатерален договор во догледно време како соодветна рамка во врска со ова;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15. </w:t>
      </w:r>
      <w:r w:rsidR="006E6C2E">
        <w:rPr>
          <w:rFonts w:ascii="Times New Roman" w:eastAsia="Times New Roman" w:hAnsi="Times New Roman" w:cs="Times New Roman"/>
          <w:color w:val="000000" w:themeColor="text1"/>
          <w:sz w:val="24"/>
          <w:szCs w:val="24"/>
          <w:lang w:eastAsia="mk-MK"/>
        </w:rPr>
        <w:tab/>
        <w:t>Ј</w:t>
      </w:r>
      <w:r w:rsidRPr="00610C4C">
        <w:rPr>
          <w:rFonts w:ascii="Times New Roman" w:eastAsia="Times New Roman" w:hAnsi="Times New Roman" w:cs="Times New Roman"/>
          <w:color w:val="000000" w:themeColor="text1"/>
          <w:sz w:val="24"/>
          <w:szCs w:val="24"/>
          <w:lang w:eastAsia="mk-MK"/>
        </w:rPr>
        <w:t>а повторува својата загриженост во врска со употребата на историски аргументи во тековната дебата со соседите, и го повторува своето барање за позитивен напредок да се направи во заедничка прослава на заеднички историски настани и личности со соседните земји-членки на ЕУ, бидејќи тоа ќе придонесе за подобро разбирање на историјата и добрососедските односи;</w:t>
      </w:r>
      <w:r w:rsidRPr="00514044">
        <w:rPr>
          <w:rFonts w:ascii="Times New Roman" w:eastAsia="Times New Roman" w:hAnsi="Times New Roman" w:cs="Times New Roman"/>
          <w:color w:val="000000" w:themeColor="text1"/>
          <w:sz w:val="24"/>
          <w:szCs w:val="24"/>
          <w:lang w:eastAsia="mk-MK"/>
        </w:rPr>
        <w:t> </w:t>
      </w:r>
      <w:r w:rsidR="00694477">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поттикнува обиди за воспоставување на заеднички експертски комисии за историја и образование, со цел да се придонесе за објективно толкување на историјата, зајакнување на академската соработка и промовирање на позитивни ставови на младите кон нивните соседи;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ги повикува властите да воведат едукативни материјали без идеолошки интерпретации на историјата и во насока на подобрување на меѓусебното разбирање;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16. </w:t>
      </w:r>
      <w:r w:rsidR="00694477">
        <w:rPr>
          <w:rFonts w:ascii="Times New Roman" w:eastAsia="Times New Roman" w:hAnsi="Times New Roman" w:cs="Times New Roman"/>
          <w:color w:val="000000" w:themeColor="text1"/>
          <w:sz w:val="24"/>
          <w:szCs w:val="24"/>
          <w:lang w:eastAsia="mk-MK"/>
        </w:rPr>
        <w:tab/>
        <w:t>Ј</w:t>
      </w:r>
      <w:r w:rsidRPr="00610C4C">
        <w:rPr>
          <w:rFonts w:ascii="Times New Roman" w:eastAsia="Times New Roman" w:hAnsi="Times New Roman" w:cs="Times New Roman"/>
          <w:color w:val="000000" w:themeColor="text1"/>
          <w:sz w:val="24"/>
          <w:szCs w:val="24"/>
          <w:lang w:eastAsia="mk-MK"/>
        </w:rPr>
        <w:t xml:space="preserve">а пофалува земјата за одржување на нејзината конструктивна улога и позитивен придонес кон регионалната соработка, и го поздравува активното учество во </w:t>
      </w:r>
      <w:r w:rsidRPr="00610C4C">
        <w:rPr>
          <w:rFonts w:ascii="Times New Roman" w:eastAsia="Times New Roman" w:hAnsi="Times New Roman" w:cs="Times New Roman"/>
          <w:color w:val="000000" w:themeColor="text1"/>
          <w:sz w:val="24"/>
          <w:szCs w:val="24"/>
          <w:lang w:eastAsia="mk-MK"/>
        </w:rPr>
        <w:lastRenderedPageBreak/>
        <w:t>регионалните иницијативи како Централноевропската иницијатива (ЦЕИ) и Регионалната иницијатива за миграции, азил и бегалци (МАРРИ);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му го честита на земјата за успешно завршување на </w:t>
      </w:r>
      <w:r w:rsidR="00326EA6">
        <w:rPr>
          <w:rFonts w:ascii="Times New Roman" w:eastAsia="Times New Roman" w:hAnsi="Times New Roman" w:cs="Times New Roman"/>
          <w:color w:val="000000" w:themeColor="text1"/>
          <w:sz w:val="24"/>
          <w:szCs w:val="24"/>
          <w:lang w:eastAsia="mk-MK"/>
        </w:rPr>
        <w:t>претседавањето со</w:t>
      </w:r>
      <w:r w:rsidRPr="00610C4C">
        <w:rPr>
          <w:rFonts w:ascii="Times New Roman" w:eastAsia="Times New Roman" w:hAnsi="Times New Roman" w:cs="Times New Roman"/>
          <w:color w:val="000000" w:themeColor="text1"/>
          <w:sz w:val="24"/>
          <w:szCs w:val="24"/>
          <w:lang w:eastAsia="mk-MK"/>
        </w:rPr>
        <w:t xml:space="preserve"> Процесот на Југоисточна Европа (ПСЈИЕ), од јуни 2012 до јуни 2013 година и </w:t>
      </w:r>
      <w:r w:rsidR="008064D6">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поздравува, во овој поглед, промоција</w:t>
      </w:r>
      <w:r w:rsidR="008064D6">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на </w:t>
      </w:r>
      <w:r w:rsidR="008064D6">
        <w:rPr>
          <w:rFonts w:ascii="Times New Roman" w:eastAsia="Times New Roman" w:hAnsi="Times New Roman" w:cs="Times New Roman"/>
          <w:color w:val="000000" w:themeColor="text1"/>
          <w:sz w:val="24"/>
          <w:szCs w:val="24"/>
          <w:lang w:eastAsia="mk-MK"/>
        </w:rPr>
        <w:t xml:space="preserve">целокупна </w:t>
      </w:r>
      <w:r w:rsidRPr="00610C4C">
        <w:rPr>
          <w:rFonts w:ascii="Times New Roman" w:eastAsia="Times New Roman" w:hAnsi="Times New Roman" w:cs="Times New Roman"/>
          <w:color w:val="000000" w:themeColor="text1"/>
          <w:sz w:val="24"/>
          <w:szCs w:val="24"/>
          <w:lang w:eastAsia="mk-MK"/>
        </w:rPr>
        <w:t>инклузивност како вреден придонес кон натамошно зајакнување на регионалната соработка;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17. </w:t>
      </w:r>
      <w:r w:rsidR="008064D6">
        <w:rPr>
          <w:rFonts w:ascii="Times New Roman" w:eastAsia="Times New Roman" w:hAnsi="Times New Roman" w:cs="Times New Roman"/>
          <w:color w:val="000000" w:themeColor="text1"/>
          <w:sz w:val="24"/>
          <w:szCs w:val="24"/>
          <w:lang w:eastAsia="mk-MK"/>
        </w:rPr>
        <w:tab/>
      </w:r>
      <w:r w:rsidR="007B034F">
        <w:rPr>
          <w:rFonts w:ascii="Times New Roman" w:eastAsia="Times New Roman" w:hAnsi="Times New Roman" w:cs="Times New Roman"/>
          <w:color w:val="000000" w:themeColor="text1"/>
          <w:sz w:val="24"/>
          <w:szCs w:val="24"/>
          <w:lang w:eastAsia="mk-MK"/>
        </w:rPr>
        <w:t>Ја п</w:t>
      </w:r>
      <w:r w:rsidRPr="00610C4C">
        <w:rPr>
          <w:rFonts w:ascii="Times New Roman" w:eastAsia="Times New Roman" w:hAnsi="Times New Roman" w:cs="Times New Roman"/>
          <w:color w:val="000000" w:themeColor="text1"/>
          <w:sz w:val="24"/>
          <w:szCs w:val="24"/>
          <w:lang w:eastAsia="mk-MK"/>
        </w:rPr>
        <w:t xml:space="preserve">овикува Комисијата и Советот да </w:t>
      </w:r>
      <w:r w:rsidR="001A026E">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вклуч</w:t>
      </w:r>
      <w:r w:rsidR="001A026E">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земјата во нова</w:t>
      </w:r>
      <w:r w:rsidR="001A026E">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w:t>
      </w:r>
      <w:r w:rsidR="001A026E">
        <w:rPr>
          <w:rFonts w:ascii="Times New Roman" w:eastAsia="Times New Roman" w:hAnsi="Times New Roman" w:cs="Times New Roman"/>
          <w:color w:val="000000" w:themeColor="text1"/>
          <w:sz w:val="24"/>
          <w:szCs w:val="24"/>
          <w:lang w:eastAsia="mk-MK"/>
        </w:rPr>
        <w:t xml:space="preserve">макро-регионална </w:t>
      </w:r>
      <w:r w:rsidRPr="00610C4C">
        <w:rPr>
          <w:rFonts w:ascii="Times New Roman" w:eastAsia="Times New Roman" w:hAnsi="Times New Roman" w:cs="Times New Roman"/>
          <w:color w:val="000000" w:themeColor="text1"/>
          <w:sz w:val="24"/>
          <w:szCs w:val="24"/>
          <w:lang w:eastAsia="mk-MK"/>
        </w:rPr>
        <w:t xml:space="preserve">рамка во Југоисточна Европа, имено </w:t>
      </w:r>
      <w:r w:rsidR="00525B75">
        <w:rPr>
          <w:rFonts w:ascii="Times New Roman" w:eastAsia="Times New Roman" w:hAnsi="Times New Roman" w:cs="Times New Roman"/>
          <w:color w:val="000000" w:themeColor="text1"/>
          <w:sz w:val="24"/>
          <w:szCs w:val="24"/>
          <w:lang w:eastAsia="mk-MK"/>
        </w:rPr>
        <w:t>во</w:t>
      </w:r>
      <w:r w:rsidRPr="00610C4C">
        <w:rPr>
          <w:rFonts w:ascii="Times New Roman" w:eastAsia="Times New Roman" w:hAnsi="Times New Roman" w:cs="Times New Roman"/>
          <w:color w:val="000000" w:themeColor="text1"/>
          <w:sz w:val="24"/>
          <w:szCs w:val="24"/>
          <w:lang w:eastAsia="mk-MK"/>
        </w:rPr>
        <w:t xml:space="preserve"> Јадранско-јонската </w:t>
      </w:r>
      <w:r w:rsidR="00525B75">
        <w:rPr>
          <w:rFonts w:ascii="Times New Roman" w:eastAsia="Times New Roman" w:hAnsi="Times New Roman" w:cs="Times New Roman"/>
          <w:color w:val="000000" w:themeColor="text1"/>
          <w:sz w:val="24"/>
          <w:szCs w:val="24"/>
          <w:lang w:eastAsia="mk-MK"/>
        </w:rPr>
        <w:t xml:space="preserve"> макро-регионална</w:t>
      </w:r>
      <w:r w:rsidRPr="00610C4C">
        <w:rPr>
          <w:rFonts w:ascii="Times New Roman" w:eastAsia="Times New Roman" w:hAnsi="Times New Roman" w:cs="Times New Roman"/>
          <w:color w:val="000000" w:themeColor="text1"/>
          <w:sz w:val="24"/>
          <w:szCs w:val="24"/>
          <w:lang w:eastAsia="mk-MK"/>
        </w:rPr>
        <w:t xml:space="preserve"> стратегија и </w:t>
      </w:r>
      <w:r w:rsidR="00B51087">
        <w:rPr>
          <w:rFonts w:ascii="Times New Roman" w:eastAsia="Times New Roman" w:hAnsi="Times New Roman" w:cs="Times New Roman"/>
          <w:color w:val="000000" w:themeColor="text1"/>
          <w:sz w:val="24"/>
          <w:szCs w:val="24"/>
          <w:lang w:eastAsia="mk-MK"/>
        </w:rPr>
        <w:t>т</w:t>
      </w:r>
      <w:r w:rsidRPr="00610C4C">
        <w:rPr>
          <w:rFonts w:ascii="Times New Roman" w:eastAsia="Times New Roman" w:hAnsi="Times New Roman" w:cs="Times New Roman"/>
          <w:color w:val="000000" w:themeColor="text1"/>
          <w:sz w:val="24"/>
          <w:szCs w:val="24"/>
          <w:lang w:eastAsia="mk-MK"/>
        </w:rPr>
        <w:t>ранс</w:t>
      </w:r>
      <w:r w:rsidR="00525B75">
        <w:rPr>
          <w:rFonts w:ascii="Times New Roman" w:eastAsia="Times New Roman" w:hAnsi="Times New Roman" w:cs="Times New Roman"/>
          <w:color w:val="000000" w:themeColor="text1"/>
          <w:sz w:val="24"/>
          <w:szCs w:val="24"/>
          <w:lang w:eastAsia="mk-MK"/>
        </w:rPr>
        <w:t>-</w:t>
      </w:r>
      <w:r w:rsidRPr="00610C4C">
        <w:rPr>
          <w:rFonts w:ascii="Times New Roman" w:eastAsia="Times New Roman" w:hAnsi="Times New Roman" w:cs="Times New Roman"/>
          <w:color w:val="000000" w:themeColor="text1"/>
          <w:sz w:val="24"/>
          <w:szCs w:val="24"/>
          <w:lang w:eastAsia="mk-MK"/>
        </w:rPr>
        <w:t>националната програма;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18. </w:t>
      </w:r>
      <w:r w:rsidR="000A17BB">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 xml:space="preserve">Инсистира </w:t>
      </w:r>
      <w:r w:rsidR="00885113">
        <w:rPr>
          <w:rFonts w:ascii="Times New Roman" w:eastAsia="Times New Roman" w:hAnsi="Times New Roman" w:cs="Times New Roman"/>
          <w:color w:val="000000" w:themeColor="text1"/>
          <w:sz w:val="24"/>
          <w:szCs w:val="24"/>
          <w:lang w:eastAsia="mk-MK"/>
        </w:rPr>
        <w:t>на</w:t>
      </w:r>
      <w:r w:rsidRPr="00610C4C">
        <w:rPr>
          <w:rFonts w:ascii="Times New Roman" w:eastAsia="Times New Roman" w:hAnsi="Times New Roman" w:cs="Times New Roman"/>
          <w:color w:val="000000" w:themeColor="text1"/>
          <w:sz w:val="24"/>
          <w:szCs w:val="24"/>
          <w:lang w:eastAsia="mk-MK"/>
        </w:rPr>
        <w:t xml:space="preserve"> целосно спроведување на препораките на парламентарната </w:t>
      </w:r>
      <w:r w:rsidR="008D4A2E">
        <w:rPr>
          <w:rFonts w:ascii="Times New Roman" w:eastAsia="Times New Roman" w:hAnsi="Times New Roman" w:cs="Times New Roman"/>
          <w:color w:val="000000" w:themeColor="text1"/>
          <w:sz w:val="24"/>
          <w:szCs w:val="24"/>
          <w:lang w:eastAsia="mk-MK"/>
        </w:rPr>
        <w:t xml:space="preserve">анкетна </w:t>
      </w:r>
      <w:r w:rsidRPr="00610C4C">
        <w:rPr>
          <w:rFonts w:ascii="Times New Roman" w:eastAsia="Times New Roman" w:hAnsi="Times New Roman" w:cs="Times New Roman"/>
          <w:color w:val="000000" w:themeColor="text1"/>
          <w:sz w:val="24"/>
          <w:szCs w:val="24"/>
          <w:lang w:eastAsia="mk-MK"/>
        </w:rPr>
        <w:t>комисија за настаните од 24 декември 2012 годин</w:t>
      </w:r>
      <w:r w:rsidR="00C65D55">
        <w:rPr>
          <w:rFonts w:ascii="Times New Roman" w:eastAsia="Times New Roman" w:hAnsi="Times New Roman" w:cs="Times New Roman"/>
          <w:color w:val="000000" w:themeColor="text1"/>
          <w:sz w:val="24"/>
          <w:szCs w:val="24"/>
          <w:lang w:eastAsia="mk-MK"/>
        </w:rPr>
        <w:t>,</w:t>
      </w:r>
      <w:r w:rsidRPr="00610C4C">
        <w:rPr>
          <w:rFonts w:ascii="Times New Roman" w:eastAsia="Times New Roman" w:hAnsi="Times New Roman" w:cs="Times New Roman"/>
          <w:color w:val="000000" w:themeColor="text1"/>
          <w:sz w:val="24"/>
          <w:szCs w:val="24"/>
          <w:lang w:eastAsia="mk-MK"/>
        </w:rPr>
        <w:t xml:space="preserve"> во согласност со сите партии</w:t>
      </w:r>
      <w:r w:rsidR="00C65D55">
        <w:rPr>
          <w:rFonts w:ascii="Times New Roman" w:eastAsia="Times New Roman" w:hAnsi="Times New Roman" w:cs="Times New Roman"/>
          <w:color w:val="000000" w:themeColor="text1"/>
          <w:sz w:val="24"/>
          <w:szCs w:val="24"/>
          <w:lang w:eastAsia="mk-MK"/>
        </w:rPr>
        <w:t xml:space="preserve"> и</w:t>
      </w:r>
      <w:r w:rsidRPr="00610C4C">
        <w:rPr>
          <w:rFonts w:ascii="Times New Roman" w:eastAsia="Times New Roman" w:hAnsi="Times New Roman" w:cs="Times New Roman"/>
          <w:color w:val="000000" w:themeColor="text1"/>
          <w:sz w:val="24"/>
          <w:szCs w:val="24"/>
          <w:lang w:eastAsia="mk-MK"/>
        </w:rPr>
        <w:t xml:space="preserve"> со Меморандумот за разбирање</w:t>
      </w:r>
      <w:r w:rsidR="00C65D55">
        <w:rPr>
          <w:rFonts w:ascii="Times New Roman" w:eastAsia="Times New Roman" w:hAnsi="Times New Roman" w:cs="Times New Roman"/>
          <w:color w:val="000000" w:themeColor="text1"/>
          <w:sz w:val="24"/>
          <w:szCs w:val="24"/>
          <w:lang w:eastAsia="mk-MK"/>
        </w:rPr>
        <w:t>,</w:t>
      </w:r>
      <w:r w:rsidRPr="00610C4C">
        <w:rPr>
          <w:rFonts w:ascii="Times New Roman" w:eastAsia="Times New Roman" w:hAnsi="Times New Roman" w:cs="Times New Roman"/>
          <w:color w:val="000000" w:themeColor="text1"/>
          <w:sz w:val="24"/>
          <w:szCs w:val="24"/>
          <w:lang w:eastAsia="mk-MK"/>
        </w:rPr>
        <w:t xml:space="preserve"> неопходни за враќање на земјата </w:t>
      </w:r>
      <w:r w:rsidR="00C65D55">
        <w:rPr>
          <w:rFonts w:ascii="Times New Roman" w:eastAsia="Times New Roman" w:hAnsi="Times New Roman" w:cs="Times New Roman"/>
          <w:color w:val="000000" w:themeColor="text1"/>
          <w:sz w:val="24"/>
          <w:szCs w:val="24"/>
          <w:lang w:eastAsia="mk-MK"/>
        </w:rPr>
        <w:t>кон</w:t>
      </w:r>
      <w:r w:rsidRPr="00610C4C">
        <w:rPr>
          <w:rFonts w:ascii="Times New Roman" w:eastAsia="Times New Roman" w:hAnsi="Times New Roman" w:cs="Times New Roman"/>
          <w:color w:val="000000" w:themeColor="text1"/>
          <w:sz w:val="24"/>
          <w:szCs w:val="24"/>
          <w:lang w:eastAsia="mk-MK"/>
        </w:rPr>
        <w:t xml:space="preserve"> евро-атлантска</w:t>
      </w:r>
      <w:r w:rsidR="00C65D55">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перспектива;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се гордее со улогата преземена од страна на комесарот за проширување и самиот парламент во постигнувањето договор на 1 март, но признава дека тоа е одговорност на политичките партии сами да воспостав</w:t>
      </w:r>
      <w:r w:rsidR="00077F87">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конструктивен меѓусебниот дијалог и соработка и да се отфрли употребата на бојкот, </w:t>
      </w:r>
      <w:r w:rsidR="00077F87">
        <w:rPr>
          <w:rFonts w:ascii="Times New Roman" w:eastAsia="Times New Roman" w:hAnsi="Times New Roman" w:cs="Times New Roman"/>
          <w:color w:val="000000" w:themeColor="text1"/>
          <w:sz w:val="24"/>
          <w:szCs w:val="24"/>
          <w:lang w:eastAsia="mk-MK"/>
        </w:rPr>
        <w:t xml:space="preserve">а </w:t>
      </w:r>
      <w:r w:rsidRPr="00610C4C">
        <w:rPr>
          <w:rFonts w:ascii="Times New Roman" w:eastAsia="Times New Roman" w:hAnsi="Times New Roman" w:cs="Times New Roman"/>
          <w:color w:val="000000" w:themeColor="text1"/>
          <w:sz w:val="24"/>
          <w:szCs w:val="24"/>
          <w:lang w:eastAsia="mk-MK"/>
        </w:rPr>
        <w:t xml:space="preserve">во интерес </w:t>
      </w:r>
      <w:r w:rsidR="00077F87">
        <w:rPr>
          <w:rFonts w:ascii="Times New Roman" w:eastAsia="Times New Roman" w:hAnsi="Times New Roman" w:cs="Times New Roman"/>
          <w:color w:val="000000" w:themeColor="text1"/>
          <w:sz w:val="24"/>
          <w:szCs w:val="24"/>
          <w:lang w:eastAsia="mk-MK"/>
        </w:rPr>
        <w:t xml:space="preserve">да се </w:t>
      </w:r>
      <w:r w:rsidRPr="00610C4C">
        <w:rPr>
          <w:rFonts w:ascii="Times New Roman" w:eastAsia="Times New Roman" w:hAnsi="Times New Roman" w:cs="Times New Roman"/>
          <w:color w:val="000000" w:themeColor="text1"/>
          <w:sz w:val="24"/>
          <w:szCs w:val="24"/>
          <w:lang w:eastAsia="mk-MK"/>
        </w:rPr>
        <w:t>овозможи целос</w:t>
      </w:r>
      <w:r w:rsidR="00077F87">
        <w:rPr>
          <w:rFonts w:ascii="Times New Roman" w:eastAsia="Times New Roman" w:hAnsi="Times New Roman" w:cs="Times New Roman"/>
          <w:color w:val="000000" w:themeColor="text1"/>
          <w:sz w:val="24"/>
          <w:szCs w:val="24"/>
          <w:lang w:eastAsia="mk-MK"/>
        </w:rPr>
        <w:t>ен</w:t>
      </w:r>
      <w:r w:rsidRPr="00610C4C">
        <w:rPr>
          <w:rFonts w:ascii="Times New Roman" w:eastAsia="Times New Roman" w:hAnsi="Times New Roman" w:cs="Times New Roman"/>
          <w:color w:val="000000" w:themeColor="text1"/>
          <w:sz w:val="24"/>
          <w:szCs w:val="24"/>
          <w:lang w:eastAsia="mk-MK"/>
        </w:rPr>
        <w:t>, независ</w:t>
      </w:r>
      <w:r w:rsidR="00077F87">
        <w:rPr>
          <w:rFonts w:ascii="Times New Roman" w:eastAsia="Times New Roman" w:hAnsi="Times New Roman" w:cs="Times New Roman"/>
          <w:color w:val="000000" w:themeColor="text1"/>
          <w:sz w:val="24"/>
          <w:szCs w:val="24"/>
          <w:lang w:eastAsia="mk-MK"/>
        </w:rPr>
        <w:t xml:space="preserve">ен </w:t>
      </w:r>
      <w:r w:rsidRPr="00610C4C">
        <w:rPr>
          <w:rFonts w:ascii="Times New Roman" w:eastAsia="Times New Roman" w:hAnsi="Times New Roman" w:cs="Times New Roman"/>
          <w:color w:val="000000" w:themeColor="text1"/>
          <w:sz w:val="24"/>
          <w:szCs w:val="24"/>
          <w:lang w:eastAsia="mk-MK"/>
        </w:rPr>
        <w:t xml:space="preserve">законодавен надзор на владата и почитување </w:t>
      </w:r>
      <w:r w:rsidR="00077F87">
        <w:rPr>
          <w:rFonts w:ascii="Times New Roman" w:eastAsia="Times New Roman" w:hAnsi="Times New Roman" w:cs="Times New Roman"/>
          <w:color w:val="000000" w:themeColor="text1"/>
          <w:sz w:val="24"/>
          <w:szCs w:val="24"/>
          <w:lang w:eastAsia="mk-MK"/>
        </w:rPr>
        <w:t xml:space="preserve">на </w:t>
      </w:r>
      <w:r w:rsidRPr="00610C4C">
        <w:rPr>
          <w:rFonts w:ascii="Times New Roman" w:eastAsia="Times New Roman" w:hAnsi="Times New Roman" w:cs="Times New Roman"/>
          <w:color w:val="000000" w:themeColor="text1"/>
          <w:sz w:val="24"/>
          <w:szCs w:val="24"/>
          <w:lang w:eastAsia="mk-MK"/>
        </w:rPr>
        <w:t>европските демократски норми;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ја нагласува важноста на владата и политичките партии </w:t>
      </w:r>
      <w:r w:rsidR="00077F87">
        <w:rPr>
          <w:rFonts w:ascii="Times New Roman" w:eastAsia="Times New Roman" w:hAnsi="Times New Roman" w:cs="Times New Roman"/>
          <w:color w:val="000000" w:themeColor="text1"/>
          <w:sz w:val="24"/>
          <w:szCs w:val="24"/>
          <w:lang w:eastAsia="mk-MK"/>
        </w:rPr>
        <w:t xml:space="preserve">да </w:t>
      </w:r>
      <w:r w:rsidRPr="00610C4C">
        <w:rPr>
          <w:rFonts w:ascii="Times New Roman" w:eastAsia="Times New Roman" w:hAnsi="Times New Roman" w:cs="Times New Roman"/>
          <w:color w:val="000000" w:themeColor="text1"/>
          <w:sz w:val="24"/>
          <w:szCs w:val="24"/>
          <w:lang w:eastAsia="mk-MK"/>
        </w:rPr>
        <w:t>работат на подобрување на односите, со цел да се задржи политичката стабилност;</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19. </w:t>
      </w:r>
      <w:r w:rsidR="00077F87">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w:t>
      </w:r>
      <w:r w:rsidR="00077F87">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поздравува заклучоците на </w:t>
      </w:r>
      <w:r w:rsidR="007141E2">
        <w:rPr>
          <w:rFonts w:ascii="Times New Roman" w:eastAsia="Times New Roman" w:hAnsi="Times New Roman" w:cs="Times New Roman"/>
          <w:color w:val="000000" w:themeColor="text1"/>
          <w:sz w:val="24"/>
          <w:szCs w:val="24"/>
          <w:lang w:eastAsia="mk-MK"/>
        </w:rPr>
        <w:t>М</w:t>
      </w:r>
      <w:r w:rsidRPr="00610C4C">
        <w:rPr>
          <w:rFonts w:ascii="Times New Roman" w:eastAsia="Times New Roman" w:hAnsi="Times New Roman" w:cs="Times New Roman"/>
          <w:color w:val="000000" w:themeColor="text1"/>
          <w:sz w:val="24"/>
          <w:szCs w:val="24"/>
          <w:lang w:eastAsia="mk-MK"/>
        </w:rPr>
        <w:t>исија</w:t>
      </w:r>
      <w:r w:rsidR="007141E2">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на ОБСЕ / ОДИХР за набљудување на изборн</w:t>
      </w:r>
      <w:r w:rsidR="000810ED">
        <w:rPr>
          <w:rFonts w:ascii="Times New Roman" w:eastAsia="Times New Roman" w:hAnsi="Times New Roman" w:cs="Times New Roman"/>
          <w:color w:val="000000" w:themeColor="text1"/>
          <w:sz w:val="24"/>
          <w:szCs w:val="24"/>
          <w:lang w:eastAsia="mk-MK"/>
        </w:rPr>
        <w:t>ите, во</w:t>
      </w:r>
      <w:r w:rsidRPr="00610C4C">
        <w:rPr>
          <w:rFonts w:ascii="Times New Roman" w:eastAsia="Times New Roman" w:hAnsi="Times New Roman" w:cs="Times New Roman"/>
          <w:color w:val="000000" w:themeColor="text1"/>
          <w:sz w:val="24"/>
          <w:szCs w:val="24"/>
          <w:lang w:eastAsia="mk-MK"/>
        </w:rPr>
        <w:t xml:space="preserve"> однос на тоа дека на локалните избори на пролет беа ефикасно спроведени;</w:t>
      </w:r>
      <w:r w:rsidRPr="00514044">
        <w:rPr>
          <w:rFonts w:ascii="Times New Roman" w:eastAsia="Times New Roman" w:hAnsi="Times New Roman" w:cs="Times New Roman"/>
          <w:color w:val="000000" w:themeColor="text1"/>
          <w:sz w:val="24"/>
          <w:szCs w:val="24"/>
          <w:lang w:eastAsia="mk-MK"/>
        </w:rPr>
        <w:t> </w:t>
      </w:r>
      <w:r w:rsidR="000810ED">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споделува загриженоста изразена во однос на состојбата на медиумите, замаглување на владините и партиските активности во врска со употребата на административни ресурси и пријавени неправилности во врска со регистрацијата на гласачите од Пустец, Албанија;</w:t>
      </w:r>
      <w:r w:rsidRPr="00514044">
        <w:rPr>
          <w:rFonts w:ascii="Times New Roman" w:eastAsia="Times New Roman" w:hAnsi="Times New Roman" w:cs="Times New Roman"/>
          <w:color w:val="000000" w:themeColor="text1"/>
          <w:sz w:val="24"/>
          <w:szCs w:val="24"/>
          <w:lang w:eastAsia="mk-MK"/>
        </w:rPr>
        <w:t> </w:t>
      </w:r>
      <w:r w:rsidR="000810ED">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поддржува заложбата на Владата за усоглас</w:t>
      </w:r>
      <w:r w:rsidR="002F4204">
        <w:rPr>
          <w:rFonts w:ascii="Times New Roman" w:eastAsia="Times New Roman" w:hAnsi="Times New Roman" w:cs="Times New Roman"/>
          <w:color w:val="000000" w:themeColor="text1"/>
          <w:sz w:val="24"/>
          <w:szCs w:val="24"/>
          <w:lang w:eastAsia="mk-MK"/>
        </w:rPr>
        <w:t>ување</w:t>
      </w:r>
      <w:r w:rsidRPr="00610C4C">
        <w:rPr>
          <w:rFonts w:ascii="Times New Roman" w:eastAsia="Times New Roman" w:hAnsi="Times New Roman" w:cs="Times New Roman"/>
          <w:color w:val="000000" w:themeColor="text1"/>
          <w:sz w:val="24"/>
          <w:szCs w:val="24"/>
          <w:lang w:eastAsia="mk-MK"/>
        </w:rPr>
        <w:t xml:space="preserve"> со </w:t>
      </w:r>
      <w:r w:rsidR="002F4204">
        <w:rPr>
          <w:rFonts w:ascii="Times New Roman" w:eastAsia="Times New Roman" w:hAnsi="Times New Roman" w:cs="Times New Roman"/>
          <w:color w:val="000000" w:themeColor="text1"/>
          <w:sz w:val="24"/>
          <w:szCs w:val="24"/>
          <w:lang w:eastAsia="mk-MK"/>
        </w:rPr>
        <w:t>препораките на ОБСЕ/ОДИ</w:t>
      </w:r>
      <w:r w:rsidRPr="00610C4C">
        <w:rPr>
          <w:rFonts w:ascii="Times New Roman" w:eastAsia="Times New Roman" w:hAnsi="Times New Roman" w:cs="Times New Roman"/>
          <w:color w:val="000000" w:themeColor="text1"/>
          <w:sz w:val="24"/>
          <w:szCs w:val="24"/>
          <w:lang w:eastAsia="mk-MK"/>
        </w:rPr>
        <w:t>ХР за изборните реформи во целост;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ја нагласува потребата од понатамошни напори за зголемување транспарентно финансирање и одговорноста на политичките партии;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w:t>
      </w:r>
      <w:r w:rsidR="00B259F1">
        <w:rPr>
          <w:rFonts w:ascii="Times New Roman" w:eastAsia="Times New Roman" w:hAnsi="Times New Roman" w:cs="Times New Roman"/>
          <w:color w:val="000000" w:themeColor="text1"/>
          <w:sz w:val="24"/>
          <w:szCs w:val="24"/>
          <w:lang w:eastAsia="mk-MK"/>
        </w:rPr>
        <w:t xml:space="preserve">ува на </w:t>
      </w:r>
      <w:r w:rsidRPr="00610C4C">
        <w:rPr>
          <w:rFonts w:ascii="Times New Roman" w:eastAsia="Times New Roman" w:hAnsi="Times New Roman" w:cs="Times New Roman"/>
          <w:color w:val="000000" w:themeColor="text1"/>
          <w:sz w:val="24"/>
          <w:szCs w:val="24"/>
          <w:lang w:eastAsia="mk-MK"/>
        </w:rPr>
        <w:t xml:space="preserve"> акци</w:t>
      </w:r>
      <w:r w:rsidR="00B259F1">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за да се избегне замаглување на државните и партиските активности за време на изборните кампањи и да се обезбеди согласност од партиите за ревизија на регистарот на избирачите;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20. </w:t>
      </w:r>
      <w:r w:rsidR="00B259F1">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Ја нагласува потребата да се обезбеди професионалност и независност на јавната администрација преку подобрување на политиките на сите нивоа;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смета дека е важно нова</w:t>
      </w:r>
      <w:r w:rsidR="00AB096C">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законска рамка </w:t>
      </w:r>
      <w:r w:rsidR="00AB096C">
        <w:rPr>
          <w:rFonts w:ascii="Times New Roman" w:eastAsia="Times New Roman" w:hAnsi="Times New Roman" w:cs="Times New Roman"/>
          <w:color w:val="000000" w:themeColor="text1"/>
          <w:sz w:val="24"/>
          <w:szCs w:val="24"/>
          <w:lang w:eastAsia="mk-MK"/>
        </w:rPr>
        <w:t xml:space="preserve">да ги </w:t>
      </w:r>
      <w:r w:rsidRPr="00610C4C">
        <w:rPr>
          <w:rFonts w:ascii="Times New Roman" w:eastAsia="Times New Roman" w:hAnsi="Times New Roman" w:cs="Times New Roman"/>
          <w:color w:val="000000" w:themeColor="text1"/>
          <w:sz w:val="24"/>
          <w:szCs w:val="24"/>
          <w:lang w:eastAsia="mk-MK"/>
        </w:rPr>
        <w:t>штити основните принципи на транспарентност, заслуги и правична застапеност;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ја повикува Владата да продолжи со неопходните реформи во оваа насока, како и во областа на јавните расходи и јавни набавки, бидејќи тоа ќе има позитивно влијание врз квалитетот на управување;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21. </w:t>
      </w:r>
      <w:r w:rsidR="00AB096C">
        <w:rPr>
          <w:rFonts w:ascii="Times New Roman" w:eastAsia="Times New Roman" w:hAnsi="Times New Roman" w:cs="Times New Roman"/>
          <w:color w:val="000000" w:themeColor="text1"/>
          <w:sz w:val="24"/>
          <w:szCs w:val="24"/>
          <w:lang w:eastAsia="mk-MK"/>
        </w:rPr>
        <w:t xml:space="preserve"> Б</w:t>
      </w:r>
      <w:r w:rsidRPr="00610C4C">
        <w:rPr>
          <w:rFonts w:ascii="Times New Roman" w:eastAsia="Times New Roman" w:hAnsi="Times New Roman" w:cs="Times New Roman"/>
          <w:color w:val="000000" w:themeColor="text1"/>
          <w:sz w:val="24"/>
          <w:szCs w:val="24"/>
          <w:lang w:eastAsia="mk-MK"/>
        </w:rPr>
        <w:t>ара продлабочување на демократијата преку одлучни чекори кон буџет</w:t>
      </w:r>
      <w:r w:rsidR="00FC041E">
        <w:rPr>
          <w:rFonts w:ascii="Times New Roman" w:eastAsia="Times New Roman" w:hAnsi="Times New Roman" w:cs="Times New Roman"/>
          <w:color w:val="000000" w:themeColor="text1"/>
          <w:sz w:val="24"/>
          <w:szCs w:val="24"/>
          <w:lang w:eastAsia="mk-MK"/>
        </w:rPr>
        <w:t>ска</w:t>
      </w:r>
      <w:r w:rsidRPr="00610C4C">
        <w:rPr>
          <w:rFonts w:ascii="Times New Roman" w:eastAsia="Times New Roman" w:hAnsi="Times New Roman" w:cs="Times New Roman"/>
          <w:color w:val="000000" w:themeColor="text1"/>
          <w:sz w:val="24"/>
          <w:szCs w:val="24"/>
          <w:lang w:eastAsia="mk-MK"/>
        </w:rPr>
        <w:t xml:space="preserve"> децентрализација, жал</w:t>
      </w:r>
      <w:r w:rsidR="00FC041E">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за намалување на буџетот во текот на изминатата година, но се надева </w:t>
      </w:r>
      <w:r w:rsidR="00FC041E">
        <w:rPr>
          <w:rFonts w:ascii="Times New Roman" w:eastAsia="Times New Roman" w:hAnsi="Times New Roman" w:cs="Times New Roman"/>
          <w:color w:val="000000" w:themeColor="text1"/>
          <w:sz w:val="24"/>
          <w:szCs w:val="24"/>
          <w:lang w:eastAsia="mk-MK"/>
        </w:rPr>
        <w:t xml:space="preserve">на </w:t>
      </w:r>
      <w:r w:rsidRPr="00610C4C">
        <w:rPr>
          <w:rFonts w:ascii="Times New Roman" w:eastAsia="Times New Roman" w:hAnsi="Times New Roman" w:cs="Times New Roman"/>
          <w:color w:val="000000" w:themeColor="text1"/>
          <w:sz w:val="24"/>
          <w:szCs w:val="24"/>
          <w:lang w:eastAsia="mk-MK"/>
        </w:rPr>
        <w:t xml:space="preserve">извештајот од истражувањето за состојбата на децентрализација и </w:t>
      </w:r>
      <w:r w:rsidR="00FC041E">
        <w:rPr>
          <w:rFonts w:ascii="Times New Roman" w:eastAsia="Times New Roman" w:hAnsi="Times New Roman" w:cs="Times New Roman"/>
          <w:color w:val="000000" w:themeColor="text1"/>
          <w:sz w:val="24"/>
          <w:szCs w:val="24"/>
          <w:lang w:eastAsia="mk-MK"/>
        </w:rPr>
        <w:t>го поздравува</w:t>
      </w:r>
      <w:r w:rsidRPr="00610C4C">
        <w:rPr>
          <w:rFonts w:ascii="Times New Roman" w:eastAsia="Times New Roman" w:hAnsi="Times New Roman" w:cs="Times New Roman"/>
          <w:color w:val="000000" w:themeColor="text1"/>
          <w:sz w:val="24"/>
          <w:szCs w:val="24"/>
          <w:lang w:eastAsia="mk-MK"/>
        </w:rPr>
        <w:t xml:space="preserve"> зголемување</w:t>
      </w:r>
      <w:r w:rsidR="00FC041E">
        <w:rPr>
          <w:rFonts w:ascii="Times New Roman" w:eastAsia="Times New Roman" w:hAnsi="Times New Roman" w:cs="Times New Roman"/>
          <w:color w:val="000000" w:themeColor="text1"/>
          <w:sz w:val="24"/>
          <w:szCs w:val="24"/>
          <w:lang w:eastAsia="mk-MK"/>
        </w:rPr>
        <w:t>то</w:t>
      </w:r>
      <w:r w:rsidRPr="00610C4C">
        <w:rPr>
          <w:rFonts w:ascii="Times New Roman" w:eastAsia="Times New Roman" w:hAnsi="Times New Roman" w:cs="Times New Roman"/>
          <w:color w:val="000000" w:themeColor="text1"/>
          <w:sz w:val="24"/>
          <w:szCs w:val="24"/>
          <w:lang w:eastAsia="mk-MK"/>
        </w:rPr>
        <w:t xml:space="preserve"> на учеството на приходите во основниот буџет на општини</w:t>
      </w:r>
      <w:r w:rsidR="00082B48">
        <w:rPr>
          <w:rFonts w:ascii="Times New Roman" w:eastAsia="Times New Roman" w:hAnsi="Times New Roman" w:cs="Times New Roman"/>
          <w:color w:val="000000" w:themeColor="text1"/>
          <w:sz w:val="24"/>
          <w:szCs w:val="24"/>
          <w:lang w:eastAsia="mk-MK"/>
        </w:rPr>
        <w:t>те</w:t>
      </w:r>
      <w:r w:rsidRPr="00610C4C">
        <w:rPr>
          <w:rFonts w:ascii="Times New Roman" w:eastAsia="Times New Roman" w:hAnsi="Times New Roman" w:cs="Times New Roman"/>
          <w:color w:val="000000" w:themeColor="text1"/>
          <w:sz w:val="24"/>
          <w:szCs w:val="24"/>
          <w:lang w:eastAsia="mk-MK"/>
        </w:rPr>
        <w:t xml:space="preserve"> преку понатамошни активности за зајакнување на почитувањето на локалната самоуправа, особено во случаите каде партиите на власт на локално ниво не се на власт на национално ниво;</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lastRenderedPageBreak/>
        <w:t>22.</w:t>
      </w:r>
      <w:r w:rsidR="00082B48">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 xml:space="preserve"> Го поздравува напредокот постигнат во процесот на интеграција во ЕУ од страна на другите земји во регионот, но е загрижен дека понатамошното одложување на отворањето на преговорите за членство може да создаде неразумна нееднаквост во регионот, кои би можеле да предизвикаат понатамошни ризици за добри меѓуетнички односи и се создаде чувство кај сите македонски граѓани </w:t>
      </w:r>
      <w:r w:rsidR="00F93962">
        <w:rPr>
          <w:rFonts w:ascii="Times New Roman" w:eastAsia="Times New Roman" w:hAnsi="Times New Roman" w:cs="Times New Roman"/>
          <w:color w:val="000000" w:themeColor="text1"/>
          <w:sz w:val="24"/>
          <w:szCs w:val="24"/>
          <w:lang w:eastAsia="mk-MK"/>
        </w:rPr>
        <w:t>дека се оставени настрана</w:t>
      </w:r>
      <w:r w:rsidRPr="00610C4C">
        <w:rPr>
          <w:rFonts w:ascii="Times New Roman" w:eastAsia="Times New Roman" w:hAnsi="Times New Roman" w:cs="Times New Roman"/>
          <w:color w:val="000000" w:themeColor="text1"/>
          <w:sz w:val="24"/>
          <w:szCs w:val="24"/>
          <w:lang w:eastAsia="mk-MK"/>
        </w:rPr>
        <w:t>;</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ги осудува сите облици на ултра-национализмот во која било земја;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повикува на анти-дискриминаторските политики и толеранција во општеството, без разлика на вера, националност или јазик;</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23. </w:t>
      </w:r>
      <w:r w:rsidR="00F93962">
        <w:rPr>
          <w:rFonts w:ascii="Times New Roman" w:eastAsia="Times New Roman" w:hAnsi="Times New Roman" w:cs="Times New Roman"/>
          <w:color w:val="000000" w:themeColor="text1"/>
          <w:sz w:val="24"/>
          <w:szCs w:val="24"/>
          <w:lang w:eastAsia="mk-MK"/>
        </w:rPr>
        <w:tab/>
        <w:t xml:space="preserve">Го поздравува повикот на </w:t>
      </w:r>
      <w:r w:rsidRPr="00610C4C">
        <w:rPr>
          <w:rFonts w:ascii="Times New Roman" w:eastAsia="Times New Roman" w:hAnsi="Times New Roman" w:cs="Times New Roman"/>
          <w:color w:val="000000" w:themeColor="text1"/>
          <w:sz w:val="24"/>
          <w:szCs w:val="24"/>
          <w:lang w:eastAsia="mk-MK"/>
        </w:rPr>
        <w:t xml:space="preserve">Комисијата за </w:t>
      </w:r>
      <w:r w:rsidR="00F93962">
        <w:rPr>
          <w:rFonts w:ascii="Times New Roman" w:eastAsia="Times New Roman" w:hAnsi="Times New Roman" w:cs="Times New Roman"/>
          <w:color w:val="000000" w:themeColor="text1"/>
          <w:sz w:val="24"/>
          <w:szCs w:val="24"/>
          <w:lang w:eastAsia="mk-MK"/>
        </w:rPr>
        <w:t>анализа</w:t>
      </w:r>
      <w:r w:rsidR="0054476D">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на Охридскиот рамковен договор да биде завршен</w:t>
      </w:r>
      <w:r w:rsidR="0054476D">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 xml:space="preserve"> и спроведување</w:t>
      </w:r>
      <w:r w:rsidR="0054476D">
        <w:rPr>
          <w:rFonts w:ascii="Times New Roman" w:eastAsia="Times New Roman" w:hAnsi="Times New Roman" w:cs="Times New Roman"/>
          <w:color w:val="000000" w:themeColor="text1"/>
          <w:sz w:val="24"/>
          <w:szCs w:val="24"/>
          <w:lang w:eastAsia="mk-MK"/>
        </w:rPr>
        <w:t>то</w:t>
      </w:r>
      <w:r w:rsidRPr="00610C4C">
        <w:rPr>
          <w:rFonts w:ascii="Times New Roman" w:eastAsia="Times New Roman" w:hAnsi="Times New Roman" w:cs="Times New Roman"/>
          <w:color w:val="000000" w:themeColor="text1"/>
          <w:sz w:val="24"/>
          <w:szCs w:val="24"/>
          <w:lang w:eastAsia="mk-MK"/>
        </w:rPr>
        <w:t xml:space="preserve"> на </w:t>
      </w:r>
      <w:r w:rsidR="0054476D">
        <w:rPr>
          <w:rFonts w:ascii="Times New Roman" w:eastAsia="Times New Roman" w:hAnsi="Times New Roman" w:cs="Times New Roman"/>
          <w:color w:val="000000" w:themeColor="text1"/>
          <w:sz w:val="24"/>
          <w:szCs w:val="24"/>
          <w:lang w:eastAsia="mk-MK"/>
        </w:rPr>
        <w:t>п</w:t>
      </w:r>
      <w:r w:rsidRPr="00610C4C">
        <w:rPr>
          <w:rFonts w:ascii="Times New Roman" w:eastAsia="Times New Roman" w:hAnsi="Times New Roman" w:cs="Times New Roman"/>
          <w:color w:val="000000" w:themeColor="text1"/>
          <w:sz w:val="24"/>
          <w:szCs w:val="24"/>
          <w:lang w:eastAsia="mk-MK"/>
        </w:rPr>
        <w:t>репораки</w:t>
      </w:r>
      <w:r w:rsidR="0054476D">
        <w:rPr>
          <w:rFonts w:ascii="Times New Roman" w:eastAsia="Times New Roman" w:hAnsi="Times New Roman" w:cs="Times New Roman"/>
          <w:color w:val="000000" w:themeColor="text1"/>
          <w:sz w:val="24"/>
          <w:szCs w:val="24"/>
          <w:lang w:eastAsia="mk-MK"/>
        </w:rPr>
        <w:t>те</w:t>
      </w:r>
      <w:r w:rsidRPr="00610C4C">
        <w:rPr>
          <w:rFonts w:ascii="Times New Roman" w:eastAsia="Times New Roman" w:hAnsi="Times New Roman" w:cs="Times New Roman"/>
          <w:color w:val="000000" w:themeColor="text1"/>
          <w:sz w:val="24"/>
          <w:szCs w:val="24"/>
          <w:lang w:eastAsia="mk-MK"/>
        </w:rPr>
        <w:t xml:space="preserve"> да се започне;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24. </w:t>
      </w:r>
      <w:r w:rsidR="0054476D">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Забележува дека понатамошно зајакнување на политичкиот дијалог со албанското население во земјата претставува важен придонес за регионалната стабилност и соработка;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25. </w:t>
      </w:r>
      <w:r w:rsidR="000A0106">
        <w:rPr>
          <w:rFonts w:ascii="Times New Roman" w:eastAsia="Times New Roman" w:hAnsi="Times New Roman" w:cs="Times New Roman"/>
          <w:color w:val="000000" w:themeColor="text1"/>
          <w:sz w:val="24"/>
          <w:szCs w:val="24"/>
          <w:lang w:eastAsia="mk-MK"/>
        </w:rPr>
        <w:t xml:space="preserve"> Ја </w:t>
      </w:r>
      <w:r w:rsidRPr="00610C4C">
        <w:rPr>
          <w:rFonts w:ascii="Times New Roman" w:eastAsia="Times New Roman" w:hAnsi="Times New Roman" w:cs="Times New Roman"/>
          <w:color w:val="000000" w:themeColor="text1"/>
          <w:sz w:val="24"/>
          <w:szCs w:val="24"/>
          <w:lang w:eastAsia="mk-MK"/>
        </w:rPr>
        <w:t>повикува Владата, медиумите, академската заедница, граѓанското општество и сите релевантни чинители да испрат</w:t>
      </w:r>
      <w:r w:rsidR="005A21E2">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јасен сигнал до јавноста дека дискриминацијата врз основа на националниот идентитет не</w:t>
      </w:r>
      <w:r w:rsidR="005A21E2">
        <w:rPr>
          <w:rFonts w:ascii="Times New Roman" w:eastAsia="Times New Roman" w:hAnsi="Times New Roman" w:cs="Times New Roman"/>
          <w:color w:val="000000" w:themeColor="text1"/>
          <w:sz w:val="24"/>
          <w:szCs w:val="24"/>
          <w:lang w:eastAsia="mk-MK"/>
        </w:rPr>
        <w:t>ма да</w:t>
      </w:r>
      <w:r w:rsidRPr="00610C4C">
        <w:rPr>
          <w:rFonts w:ascii="Times New Roman" w:eastAsia="Times New Roman" w:hAnsi="Times New Roman" w:cs="Times New Roman"/>
          <w:color w:val="000000" w:themeColor="text1"/>
          <w:sz w:val="24"/>
          <w:szCs w:val="24"/>
          <w:lang w:eastAsia="mk-MK"/>
        </w:rPr>
        <w:t xml:space="preserve"> се толерира во земјата, вклучително и во однос на правниот систем, медиумите, како и за вработување и социјални можности;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ја нагласува важноста </w:t>
      </w:r>
      <w:r w:rsidR="005A21E2">
        <w:rPr>
          <w:rFonts w:ascii="Times New Roman" w:eastAsia="Times New Roman" w:hAnsi="Times New Roman" w:cs="Times New Roman"/>
          <w:color w:val="000000" w:themeColor="text1"/>
          <w:sz w:val="24"/>
          <w:szCs w:val="24"/>
          <w:lang w:eastAsia="mk-MK"/>
        </w:rPr>
        <w:t xml:space="preserve">од тоа </w:t>
      </w:r>
      <w:r w:rsidRPr="00610C4C">
        <w:rPr>
          <w:rFonts w:ascii="Times New Roman" w:eastAsia="Times New Roman" w:hAnsi="Times New Roman" w:cs="Times New Roman"/>
          <w:color w:val="000000" w:themeColor="text1"/>
          <w:sz w:val="24"/>
          <w:szCs w:val="24"/>
          <w:lang w:eastAsia="mk-MK"/>
        </w:rPr>
        <w:t>за интеграција на различните етнички заедници, стабилноста на земјата и на европската интеграција;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26. </w:t>
      </w:r>
      <w:r w:rsidR="005A21E2">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Жали што поголем напредок се уште не е постигнат во однос на интегрираното образование и дека средствата не биле наменети за спроведување на Стратегијата за интегрирано образование;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изразува загриженост дека </w:t>
      </w:r>
      <w:r w:rsidR="00711EDF">
        <w:rPr>
          <w:rFonts w:ascii="Times New Roman" w:eastAsia="Times New Roman" w:hAnsi="Times New Roman" w:cs="Times New Roman"/>
          <w:color w:val="000000" w:themeColor="text1"/>
          <w:sz w:val="24"/>
          <w:szCs w:val="24"/>
          <w:lang w:eastAsia="mk-MK"/>
        </w:rPr>
        <w:t xml:space="preserve">се </w:t>
      </w:r>
      <w:r w:rsidRPr="00610C4C">
        <w:rPr>
          <w:rFonts w:ascii="Times New Roman" w:eastAsia="Times New Roman" w:hAnsi="Times New Roman" w:cs="Times New Roman"/>
          <w:color w:val="000000" w:themeColor="text1"/>
          <w:sz w:val="24"/>
          <w:szCs w:val="24"/>
          <w:lang w:eastAsia="mk-MK"/>
        </w:rPr>
        <w:t xml:space="preserve">помалку млади луѓе </w:t>
      </w:r>
      <w:r w:rsidR="00711EDF">
        <w:rPr>
          <w:rFonts w:ascii="Times New Roman" w:eastAsia="Times New Roman" w:hAnsi="Times New Roman" w:cs="Times New Roman"/>
          <w:color w:val="000000" w:themeColor="text1"/>
          <w:sz w:val="24"/>
          <w:szCs w:val="24"/>
          <w:lang w:eastAsia="mk-MK"/>
        </w:rPr>
        <w:t>го зборуваат јазикот на другите</w:t>
      </w:r>
      <w:r w:rsidRPr="00610C4C">
        <w:rPr>
          <w:rFonts w:ascii="Times New Roman" w:eastAsia="Times New Roman" w:hAnsi="Times New Roman" w:cs="Times New Roman"/>
          <w:color w:val="000000" w:themeColor="text1"/>
          <w:sz w:val="24"/>
          <w:szCs w:val="24"/>
          <w:lang w:eastAsia="mk-MK"/>
        </w:rPr>
        <w:t>;</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w:t>
      </w:r>
      <w:r w:rsidR="002B3C9A">
        <w:rPr>
          <w:rFonts w:ascii="Times New Roman" w:eastAsia="Times New Roman" w:hAnsi="Times New Roman" w:cs="Times New Roman"/>
          <w:color w:val="000000" w:themeColor="text1"/>
          <w:sz w:val="24"/>
          <w:szCs w:val="24"/>
          <w:lang w:eastAsia="mk-MK"/>
        </w:rPr>
        <w:t>ува на</w:t>
      </w:r>
      <w:r w:rsidRPr="00610C4C">
        <w:rPr>
          <w:rFonts w:ascii="Times New Roman" w:eastAsia="Times New Roman" w:hAnsi="Times New Roman" w:cs="Times New Roman"/>
          <w:color w:val="000000" w:themeColor="text1"/>
          <w:sz w:val="24"/>
          <w:szCs w:val="24"/>
          <w:lang w:eastAsia="mk-MK"/>
        </w:rPr>
        <w:t xml:space="preserve"> акција за ова прашање, со цел да се избегне поделба и потенцијални конфликти по етничка линија меѓу децата на училишна возраст;</w:t>
      </w:r>
      <w:r w:rsidRPr="00514044">
        <w:rPr>
          <w:rFonts w:ascii="Times New Roman" w:eastAsia="Times New Roman" w:hAnsi="Times New Roman" w:cs="Times New Roman"/>
          <w:color w:val="000000" w:themeColor="text1"/>
          <w:sz w:val="24"/>
          <w:szCs w:val="24"/>
          <w:lang w:eastAsia="mk-MK"/>
        </w:rPr>
        <w:t> </w:t>
      </w:r>
      <w:r w:rsidR="00A075CC">
        <w:rPr>
          <w:rFonts w:ascii="Times New Roman" w:eastAsia="Times New Roman" w:hAnsi="Times New Roman" w:cs="Times New Roman"/>
          <w:color w:val="000000" w:themeColor="text1"/>
          <w:sz w:val="24"/>
          <w:szCs w:val="24"/>
          <w:lang w:eastAsia="mk-MK"/>
        </w:rPr>
        <w:t xml:space="preserve"> </w:t>
      </w:r>
      <w:r w:rsidR="00651606">
        <w:rPr>
          <w:rFonts w:ascii="Times New Roman" w:eastAsia="Times New Roman" w:hAnsi="Times New Roman" w:cs="Times New Roman"/>
          <w:color w:val="000000" w:themeColor="text1"/>
          <w:sz w:val="24"/>
          <w:szCs w:val="24"/>
          <w:lang w:eastAsia="mk-MK"/>
        </w:rPr>
        <w:t xml:space="preserve">ја </w:t>
      </w:r>
      <w:r w:rsidR="00A075CC">
        <w:rPr>
          <w:rFonts w:ascii="Times New Roman" w:eastAsia="Times New Roman" w:hAnsi="Times New Roman" w:cs="Times New Roman"/>
          <w:color w:val="000000" w:themeColor="text1"/>
          <w:sz w:val="24"/>
          <w:szCs w:val="24"/>
          <w:lang w:eastAsia="mk-MK"/>
        </w:rPr>
        <w:t>нагласува</w:t>
      </w:r>
      <w:r w:rsidRPr="00610C4C">
        <w:rPr>
          <w:rFonts w:ascii="Times New Roman" w:eastAsia="Times New Roman" w:hAnsi="Times New Roman" w:cs="Times New Roman"/>
          <w:color w:val="000000" w:themeColor="text1"/>
          <w:sz w:val="24"/>
          <w:szCs w:val="24"/>
          <w:lang w:eastAsia="mk-MK"/>
        </w:rPr>
        <w:t>, во исто време, важноста на промовирање на инклузивно двојазично образование на незадолжителните основа;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и понатаму е загрижен за </w:t>
      </w:r>
      <w:r w:rsidR="006A4009">
        <w:rPr>
          <w:rFonts w:ascii="Times New Roman" w:eastAsia="Times New Roman" w:hAnsi="Times New Roman" w:cs="Times New Roman"/>
          <w:color w:val="000000" w:themeColor="text1"/>
          <w:sz w:val="24"/>
          <w:szCs w:val="24"/>
          <w:lang w:eastAsia="mk-MK"/>
        </w:rPr>
        <w:t xml:space="preserve">одвојување </w:t>
      </w:r>
      <w:r w:rsidRPr="00610C4C">
        <w:rPr>
          <w:rFonts w:ascii="Times New Roman" w:eastAsia="Times New Roman" w:hAnsi="Times New Roman" w:cs="Times New Roman"/>
          <w:color w:val="000000" w:themeColor="text1"/>
          <w:sz w:val="24"/>
          <w:szCs w:val="24"/>
          <w:lang w:eastAsia="mk-MK"/>
        </w:rPr>
        <w:t>на ромските ученици во училиштата;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27.</w:t>
      </w:r>
      <w:r w:rsidR="0060415C">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 xml:space="preserve">Смета дека пречките за да се продолжи со пописот </w:t>
      </w:r>
      <w:r w:rsidR="00ED3CED">
        <w:rPr>
          <w:rFonts w:ascii="Times New Roman" w:eastAsia="Times New Roman" w:hAnsi="Times New Roman" w:cs="Times New Roman"/>
          <w:color w:val="000000" w:themeColor="text1"/>
          <w:sz w:val="24"/>
          <w:szCs w:val="24"/>
          <w:lang w:eastAsia="mk-MK"/>
        </w:rPr>
        <w:t xml:space="preserve">според </w:t>
      </w:r>
      <w:r w:rsidRPr="00610C4C">
        <w:rPr>
          <w:rFonts w:ascii="Times New Roman" w:eastAsia="Times New Roman" w:hAnsi="Times New Roman" w:cs="Times New Roman"/>
          <w:color w:val="000000" w:themeColor="text1"/>
          <w:sz w:val="24"/>
          <w:szCs w:val="24"/>
          <w:lang w:eastAsia="mk-MK"/>
        </w:rPr>
        <w:t>најдобрите демократски стандарди може делумно да се надминат преку воспоставување на граѓански регистар, како привремено решение;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28. </w:t>
      </w:r>
      <w:r w:rsidR="00ED3CED">
        <w:rPr>
          <w:rFonts w:ascii="Times New Roman" w:eastAsia="Times New Roman" w:hAnsi="Times New Roman" w:cs="Times New Roman"/>
          <w:color w:val="000000" w:themeColor="text1"/>
          <w:sz w:val="24"/>
          <w:szCs w:val="24"/>
          <w:lang w:eastAsia="mk-MK"/>
        </w:rPr>
        <w:t xml:space="preserve"> </w:t>
      </w:r>
      <w:r w:rsidR="00ED3CED">
        <w:rPr>
          <w:rFonts w:ascii="Times New Roman" w:eastAsia="Times New Roman" w:hAnsi="Times New Roman" w:cs="Times New Roman"/>
          <w:color w:val="000000" w:themeColor="text1"/>
          <w:sz w:val="24"/>
          <w:szCs w:val="24"/>
          <w:lang w:eastAsia="mk-MK"/>
        </w:rPr>
        <w:tab/>
        <w:t>И</w:t>
      </w:r>
      <w:r w:rsidRPr="00610C4C">
        <w:rPr>
          <w:rFonts w:ascii="Times New Roman" w:eastAsia="Times New Roman" w:hAnsi="Times New Roman" w:cs="Times New Roman"/>
          <w:color w:val="000000" w:themeColor="text1"/>
          <w:sz w:val="24"/>
          <w:szCs w:val="24"/>
          <w:lang w:eastAsia="mk-MK"/>
        </w:rPr>
        <w:t>зраз</w:t>
      </w:r>
      <w:r w:rsidR="00ED3CED">
        <w:rPr>
          <w:rFonts w:ascii="Times New Roman" w:eastAsia="Times New Roman" w:hAnsi="Times New Roman" w:cs="Times New Roman"/>
          <w:color w:val="000000" w:themeColor="text1"/>
          <w:sz w:val="24"/>
          <w:szCs w:val="24"/>
          <w:lang w:eastAsia="mk-MK"/>
        </w:rPr>
        <w:t xml:space="preserve">ува </w:t>
      </w:r>
      <w:r w:rsidRPr="00610C4C">
        <w:rPr>
          <w:rFonts w:ascii="Times New Roman" w:eastAsia="Times New Roman" w:hAnsi="Times New Roman" w:cs="Times New Roman"/>
          <w:color w:val="000000" w:themeColor="text1"/>
          <w:sz w:val="24"/>
          <w:szCs w:val="24"/>
          <w:lang w:eastAsia="mk-MK"/>
        </w:rPr>
        <w:t>жалење поради влошување на угледот на земјата во однос на слободата на медиумите;</w:t>
      </w:r>
      <w:r w:rsidRPr="00514044">
        <w:rPr>
          <w:rFonts w:ascii="Times New Roman" w:eastAsia="Times New Roman" w:hAnsi="Times New Roman" w:cs="Times New Roman"/>
          <w:color w:val="000000" w:themeColor="text1"/>
          <w:sz w:val="24"/>
          <w:szCs w:val="24"/>
          <w:lang w:eastAsia="mk-MK"/>
        </w:rPr>
        <w:t> </w:t>
      </w:r>
      <w:r w:rsidR="00B91191">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дели загриженоста на Европската комисија дека заштитата на слободата на изразување, со разновидна и плуралистички медиуми слободни од политичко влијание и понатаму останува клучен предизвик за земјата;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посочува, во овој поглед, дека недостатокот на медиумскиот плурализам е делумно резултат на владините реклами;</w:t>
      </w:r>
      <w:r w:rsidRPr="00514044">
        <w:rPr>
          <w:rFonts w:ascii="Times New Roman" w:eastAsia="Times New Roman" w:hAnsi="Times New Roman" w:cs="Times New Roman"/>
          <w:color w:val="000000" w:themeColor="text1"/>
          <w:sz w:val="24"/>
          <w:szCs w:val="24"/>
          <w:lang w:eastAsia="mk-MK"/>
        </w:rPr>
        <w:t> </w:t>
      </w:r>
      <w:r w:rsidR="00CA1FDA">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 xml:space="preserve">ја нагласува потребата да се обезбеди независност и одржливост на јавниот радиодифузен сервис, </w:t>
      </w:r>
      <w:r w:rsidR="00CA1FDA">
        <w:rPr>
          <w:rFonts w:ascii="Times New Roman" w:eastAsia="Times New Roman" w:hAnsi="Times New Roman" w:cs="Times New Roman"/>
          <w:color w:val="000000" w:themeColor="text1"/>
          <w:sz w:val="24"/>
          <w:szCs w:val="24"/>
          <w:lang w:eastAsia="mk-MK"/>
        </w:rPr>
        <w:t>ги п</w:t>
      </w:r>
      <w:r w:rsidRPr="00610C4C">
        <w:rPr>
          <w:rFonts w:ascii="Times New Roman" w:eastAsia="Times New Roman" w:hAnsi="Times New Roman" w:cs="Times New Roman"/>
          <w:color w:val="000000" w:themeColor="text1"/>
          <w:sz w:val="24"/>
          <w:szCs w:val="24"/>
          <w:lang w:eastAsia="mk-MK"/>
        </w:rPr>
        <w:t>оттикнува властите да усвојат мерки за заштита на закон за медиуми во врска со ова;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верува дека сегашниот закон за медиуми треба да биде предмет на понатамошни консултации и дијалог, така што таквите важни реформи </w:t>
      </w:r>
      <w:r w:rsidR="00CA1FDA">
        <w:rPr>
          <w:rFonts w:ascii="Times New Roman" w:eastAsia="Times New Roman" w:hAnsi="Times New Roman" w:cs="Times New Roman"/>
          <w:color w:val="000000" w:themeColor="text1"/>
          <w:sz w:val="24"/>
          <w:szCs w:val="24"/>
          <w:lang w:eastAsia="mk-MK"/>
        </w:rPr>
        <w:t xml:space="preserve">да </w:t>
      </w:r>
      <w:r w:rsidRPr="00610C4C">
        <w:rPr>
          <w:rFonts w:ascii="Times New Roman" w:eastAsia="Times New Roman" w:hAnsi="Times New Roman" w:cs="Times New Roman"/>
          <w:color w:val="000000" w:themeColor="text1"/>
          <w:sz w:val="24"/>
          <w:szCs w:val="24"/>
          <w:lang w:eastAsia="mk-MK"/>
        </w:rPr>
        <w:t xml:space="preserve">се </w:t>
      </w:r>
      <w:r w:rsidR="00CA1FDA">
        <w:rPr>
          <w:rFonts w:ascii="Times New Roman" w:eastAsia="Times New Roman" w:hAnsi="Times New Roman" w:cs="Times New Roman"/>
          <w:color w:val="000000" w:themeColor="text1"/>
          <w:sz w:val="24"/>
          <w:szCs w:val="24"/>
          <w:lang w:eastAsia="mk-MK"/>
        </w:rPr>
        <w:t>прифатени со</w:t>
      </w:r>
      <w:r w:rsidRPr="00610C4C">
        <w:rPr>
          <w:rFonts w:ascii="Times New Roman" w:eastAsia="Times New Roman" w:hAnsi="Times New Roman" w:cs="Times New Roman"/>
          <w:color w:val="000000" w:themeColor="text1"/>
          <w:sz w:val="24"/>
          <w:szCs w:val="24"/>
          <w:lang w:eastAsia="mk-MK"/>
        </w:rPr>
        <w:t xml:space="preserve"> широка поддршка во новинарската заедница во земјата;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укажува дека се потребни дополнителни напори со цел да се обнови довербата меѓу владата и медиум</w:t>
      </w:r>
      <w:r w:rsidR="00CA1FDA">
        <w:rPr>
          <w:rFonts w:ascii="Times New Roman" w:eastAsia="Times New Roman" w:hAnsi="Times New Roman" w:cs="Times New Roman"/>
          <w:color w:val="000000" w:themeColor="text1"/>
          <w:sz w:val="24"/>
          <w:szCs w:val="24"/>
          <w:lang w:eastAsia="mk-MK"/>
        </w:rPr>
        <w:t>ската</w:t>
      </w:r>
      <w:r w:rsidRPr="00610C4C">
        <w:rPr>
          <w:rFonts w:ascii="Times New Roman" w:eastAsia="Times New Roman" w:hAnsi="Times New Roman" w:cs="Times New Roman"/>
          <w:color w:val="000000" w:themeColor="text1"/>
          <w:sz w:val="24"/>
          <w:szCs w:val="24"/>
          <w:lang w:eastAsia="mk-MK"/>
        </w:rPr>
        <w:t xml:space="preserve"> заедница;</w:t>
      </w:r>
      <w:r w:rsidRPr="00514044">
        <w:rPr>
          <w:rFonts w:ascii="Times New Roman" w:eastAsia="Times New Roman" w:hAnsi="Times New Roman" w:cs="Times New Roman"/>
          <w:color w:val="000000" w:themeColor="text1"/>
          <w:sz w:val="24"/>
          <w:szCs w:val="24"/>
          <w:lang w:eastAsia="mk-MK"/>
        </w:rPr>
        <w:t> </w:t>
      </w:r>
      <w:r w:rsidR="008808A4">
        <w:rPr>
          <w:rFonts w:ascii="Times New Roman" w:eastAsia="Times New Roman" w:hAnsi="Times New Roman" w:cs="Times New Roman"/>
          <w:color w:val="000000" w:themeColor="text1"/>
          <w:sz w:val="24"/>
          <w:szCs w:val="24"/>
          <w:lang w:eastAsia="mk-MK"/>
        </w:rPr>
        <w:t>ја поддржува иницијативата з</w:t>
      </w:r>
      <w:r w:rsidRPr="00610C4C">
        <w:rPr>
          <w:rFonts w:ascii="Times New Roman" w:eastAsia="Times New Roman" w:hAnsi="Times New Roman" w:cs="Times New Roman"/>
          <w:color w:val="000000" w:themeColor="text1"/>
          <w:sz w:val="24"/>
          <w:szCs w:val="24"/>
          <w:lang w:eastAsia="mk-MK"/>
        </w:rPr>
        <w:t xml:space="preserve">а </w:t>
      </w:r>
      <w:r w:rsidR="008808A4">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нститут за медиуми во земјата, со поддршка на ЕУ за објавување на "Бела книга" на подобрување на односите со </w:t>
      </w:r>
      <w:r w:rsidRPr="00610C4C">
        <w:rPr>
          <w:rFonts w:ascii="Times New Roman" w:eastAsia="Times New Roman" w:hAnsi="Times New Roman" w:cs="Times New Roman"/>
          <w:color w:val="000000" w:themeColor="text1"/>
          <w:sz w:val="24"/>
          <w:szCs w:val="24"/>
          <w:lang w:eastAsia="mk-MK"/>
        </w:rPr>
        <w:lastRenderedPageBreak/>
        <w:t>граѓанското општество, медиумите;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ја нагласува потребата за поголеми напори за да се заштитат правата и независноста на работниците на медиумите;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ја нагласува потребата за транспарентност во однос на сопственоста на медиумите;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29. </w:t>
      </w:r>
      <w:r w:rsidR="008808A4">
        <w:rPr>
          <w:rFonts w:ascii="Times New Roman" w:eastAsia="Times New Roman" w:hAnsi="Times New Roman" w:cs="Times New Roman"/>
          <w:color w:val="000000" w:themeColor="text1"/>
          <w:sz w:val="24"/>
          <w:szCs w:val="24"/>
          <w:lang w:eastAsia="mk-MK"/>
        </w:rPr>
        <w:tab/>
      </w:r>
      <w:r w:rsidR="00C66D8A">
        <w:rPr>
          <w:rFonts w:ascii="Times New Roman" w:eastAsia="Times New Roman" w:hAnsi="Times New Roman" w:cs="Times New Roman"/>
          <w:color w:val="000000" w:themeColor="text1"/>
          <w:sz w:val="24"/>
          <w:szCs w:val="24"/>
          <w:lang w:eastAsia="mk-MK"/>
        </w:rPr>
        <w:t>Го истакнува</w:t>
      </w:r>
      <w:r w:rsidRPr="00610C4C">
        <w:rPr>
          <w:rFonts w:ascii="Times New Roman" w:eastAsia="Times New Roman" w:hAnsi="Times New Roman" w:cs="Times New Roman"/>
          <w:color w:val="000000" w:themeColor="text1"/>
          <w:sz w:val="24"/>
          <w:szCs w:val="24"/>
          <w:lang w:eastAsia="mk-MK"/>
        </w:rPr>
        <w:t>а</w:t>
      </w:r>
      <w:r w:rsidR="00945553">
        <w:rPr>
          <w:rFonts w:ascii="Times New Roman" w:eastAsia="Times New Roman" w:hAnsi="Times New Roman" w:cs="Times New Roman"/>
          <w:color w:val="000000" w:themeColor="text1"/>
          <w:sz w:val="24"/>
          <w:szCs w:val="24"/>
          <w:lang w:eastAsia="mk-MK"/>
        </w:rPr>
        <w:t xml:space="preserve"> напредокот претходно направен </w:t>
      </w:r>
      <w:r w:rsidRPr="00610C4C">
        <w:rPr>
          <w:rFonts w:ascii="Times New Roman" w:eastAsia="Times New Roman" w:hAnsi="Times New Roman" w:cs="Times New Roman"/>
          <w:color w:val="000000" w:themeColor="text1"/>
          <w:sz w:val="24"/>
          <w:szCs w:val="24"/>
          <w:lang w:eastAsia="mk-MK"/>
        </w:rPr>
        <w:t>од страна на тркалезна</w:t>
      </w:r>
      <w:r w:rsidR="00945553">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маса меѓу Владата и Здружението на новинари, </w:t>
      </w:r>
      <w:r w:rsidR="00945553">
        <w:rPr>
          <w:rFonts w:ascii="Times New Roman" w:eastAsia="Times New Roman" w:hAnsi="Times New Roman" w:cs="Times New Roman"/>
          <w:color w:val="000000" w:themeColor="text1"/>
          <w:sz w:val="24"/>
          <w:szCs w:val="24"/>
          <w:lang w:eastAsia="mk-MK"/>
        </w:rPr>
        <w:t>изогтвувањето на експертиза од страна на</w:t>
      </w:r>
      <w:r w:rsidRPr="00610C4C">
        <w:rPr>
          <w:rFonts w:ascii="Times New Roman" w:eastAsia="Times New Roman" w:hAnsi="Times New Roman" w:cs="Times New Roman"/>
          <w:color w:val="000000" w:themeColor="text1"/>
          <w:sz w:val="24"/>
          <w:szCs w:val="24"/>
          <w:lang w:eastAsia="mk-MK"/>
        </w:rPr>
        <w:t xml:space="preserve"> специјалниот претставник на ОБСЕ за слобода на медиумите, и смета дека </w:t>
      </w:r>
      <w:r w:rsidR="006368A8">
        <w:rPr>
          <w:rFonts w:ascii="Times New Roman" w:eastAsia="Times New Roman" w:hAnsi="Times New Roman" w:cs="Times New Roman"/>
          <w:color w:val="000000" w:themeColor="text1"/>
          <w:sz w:val="24"/>
          <w:szCs w:val="24"/>
          <w:lang w:eastAsia="mk-MK"/>
        </w:rPr>
        <w:t>повторно отпочнување на</w:t>
      </w:r>
      <w:r w:rsidRPr="00610C4C">
        <w:rPr>
          <w:rFonts w:ascii="Times New Roman" w:eastAsia="Times New Roman" w:hAnsi="Times New Roman" w:cs="Times New Roman"/>
          <w:color w:val="000000" w:themeColor="text1"/>
          <w:sz w:val="24"/>
          <w:szCs w:val="24"/>
          <w:lang w:eastAsia="mk-MK"/>
        </w:rPr>
        <w:t xml:space="preserve"> тркалезната маса и исполнување </w:t>
      </w:r>
      <w:r w:rsidR="00C15D53">
        <w:rPr>
          <w:rFonts w:ascii="Times New Roman" w:eastAsia="Times New Roman" w:hAnsi="Times New Roman" w:cs="Times New Roman"/>
          <w:color w:val="000000" w:themeColor="text1"/>
          <w:sz w:val="24"/>
          <w:szCs w:val="24"/>
          <w:lang w:eastAsia="mk-MK"/>
        </w:rPr>
        <w:t>на патоказот</w:t>
      </w:r>
      <w:r w:rsidRPr="00610C4C">
        <w:rPr>
          <w:rFonts w:ascii="Times New Roman" w:eastAsia="Times New Roman" w:hAnsi="Times New Roman" w:cs="Times New Roman"/>
          <w:color w:val="000000" w:themeColor="text1"/>
          <w:sz w:val="24"/>
          <w:szCs w:val="24"/>
          <w:lang w:eastAsia="mk-MK"/>
        </w:rPr>
        <w:t xml:space="preserve"> кон слободата на изразување и обезбедувањето на соодветна работна средина за новинарите и натаму го сочинуваат основниот механизам за донесување на потребниот напредок;</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признава дека целосна слобода на изразување може да се постигне само во општество во кое има воспоставено правото за пристап до информации и јавен простор кој овозможува смислени јавна расправа;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30.</w:t>
      </w:r>
      <w:r w:rsidR="00C15D53">
        <w:rPr>
          <w:rFonts w:ascii="Times New Roman" w:eastAsia="Times New Roman" w:hAnsi="Times New Roman" w:cs="Times New Roman"/>
          <w:color w:val="000000" w:themeColor="text1"/>
          <w:sz w:val="24"/>
          <w:szCs w:val="24"/>
          <w:lang w:eastAsia="mk-MK"/>
        </w:rPr>
        <w:tab/>
        <w:t>С</w:t>
      </w:r>
      <w:r w:rsidRPr="00610C4C">
        <w:rPr>
          <w:rFonts w:ascii="Times New Roman" w:eastAsia="Times New Roman" w:hAnsi="Times New Roman" w:cs="Times New Roman"/>
          <w:color w:val="000000" w:themeColor="text1"/>
          <w:sz w:val="24"/>
          <w:szCs w:val="24"/>
          <w:lang w:eastAsia="mk-MK"/>
        </w:rPr>
        <w:t>мета дека, сепак, дека последниот случај на затворен</w:t>
      </w:r>
      <w:r w:rsidR="00F50D2C">
        <w:rPr>
          <w:rFonts w:ascii="Times New Roman" w:eastAsia="Times New Roman" w:hAnsi="Times New Roman" w:cs="Times New Roman"/>
          <w:color w:val="000000" w:themeColor="text1"/>
          <w:sz w:val="24"/>
          <w:szCs w:val="24"/>
          <w:lang w:eastAsia="mk-MK"/>
        </w:rPr>
        <w:t>иот</w:t>
      </w:r>
      <w:r w:rsidRPr="00610C4C">
        <w:rPr>
          <w:rFonts w:ascii="Times New Roman" w:eastAsia="Times New Roman" w:hAnsi="Times New Roman" w:cs="Times New Roman"/>
          <w:color w:val="000000" w:themeColor="text1"/>
          <w:sz w:val="24"/>
          <w:szCs w:val="24"/>
          <w:lang w:eastAsia="mk-MK"/>
        </w:rPr>
        <w:t xml:space="preserve"> новинар</w:t>
      </w:r>
      <w:r w:rsidR="00F50D2C">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Томислав Кежаровски и други случаи - чии резултати треба да бидат утврдени со независно судство</w:t>
      </w:r>
      <w:r w:rsidR="00F50D2C">
        <w:rPr>
          <w:rFonts w:ascii="Times New Roman" w:eastAsia="Times New Roman" w:hAnsi="Times New Roman" w:cs="Times New Roman"/>
          <w:color w:val="000000" w:themeColor="text1"/>
          <w:sz w:val="24"/>
          <w:szCs w:val="24"/>
          <w:lang w:eastAsia="mk-MK"/>
        </w:rPr>
        <w:t>,</w:t>
      </w:r>
      <w:r w:rsidRPr="00610C4C">
        <w:rPr>
          <w:rFonts w:ascii="Times New Roman" w:eastAsia="Times New Roman" w:hAnsi="Times New Roman" w:cs="Times New Roman"/>
          <w:color w:val="000000" w:themeColor="text1"/>
          <w:sz w:val="24"/>
          <w:szCs w:val="24"/>
          <w:lang w:eastAsia="mk-MK"/>
        </w:rPr>
        <w:t xml:space="preserve"> во рамките на Европската конвенција за човекови права - подиг</w:t>
      </w:r>
      <w:r w:rsidR="00F50D2C">
        <w:rPr>
          <w:rFonts w:ascii="Times New Roman" w:eastAsia="Times New Roman" w:hAnsi="Times New Roman" w:cs="Times New Roman"/>
          <w:color w:val="000000" w:themeColor="text1"/>
          <w:sz w:val="24"/>
          <w:szCs w:val="24"/>
          <w:lang w:eastAsia="mk-MK"/>
        </w:rPr>
        <w:t>аат</w:t>
      </w:r>
      <w:r w:rsidRPr="00610C4C">
        <w:rPr>
          <w:rFonts w:ascii="Times New Roman" w:eastAsia="Times New Roman" w:hAnsi="Times New Roman" w:cs="Times New Roman"/>
          <w:color w:val="000000" w:themeColor="text1"/>
          <w:sz w:val="24"/>
          <w:szCs w:val="24"/>
          <w:lang w:eastAsia="mk-MK"/>
        </w:rPr>
        <w:t xml:space="preserve"> загриженост во врска со можно остварувањето на селективн</w:t>
      </w:r>
      <w:r w:rsidR="00F50D2C">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 xml:space="preserve"> правда во земјата, која сите релевантни органи треба да преземат ефикасни мерки за да се избегне;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31. </w:t>
      </w:r>
      <w:r w:rsidR="000A0391">
        <w:rPr>
          <w:rFonts w:ascii="Times New Roman" w:eastAsia="Times New Roman" w:hAnsi="Times New Roman" w:cs="Times New Roman"/>
          <w:color w:val="000000" w:themeColor="text1"/>
          <w:sz w:val="24"/>
          <w:szCs w:val="24"/>
          <w:lang w:eastAsia="mk-MK"/>
        </w:rPr>
        <w:tab/>
      </w:r>
      <w:r w:rsidR="004D330C">
        <w:rPr>
          <w:rFonts w:ascii="Times New Roman" w:eastAsia="Times New Roman" w:hAnsi="Times New Roman" w:cs="Times New Roman"/>
          <w:color w:val="000000" w:themeColor="text1"/>
          <w:sz w:val="24"/>
          <w:szCs w:val="24"/>
          <w:lang w:eastAsia="mk-MK"/>
        </w:rPr>
        <w:t>Го нотира</w:t>
      </w:r>
      <w:r w:rsidRPr="00610C4C">
        <w:rPr>
          <w:rFonts w:ascii="Times New Roman" w:eastAsia="Times New Roman" w:hAnsi="Times New Roman" w:cs="Times New Roman"/>
          <w:color w:val="000000" w:themeColor="text1"/>
          <w:sz w:val="24"/>
          <w:szCs w:val="24"/>
          <w:lang w:eastAsia="mk-MK"/>
        </w:rPr>
        <w:t xml:space="preserve"> новиот Закон за лустрација, но исто така и загриженоста изразена од страна на Венецијанската комисија и до Хелсиншкиот комитет за неговата уставност и потенцијална злоупотреба;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32. </w:t>
      </w:r>
      <w:r w:rsidR="004D330C">
        <w:rPr>
          <w:rFonts w:ascii="Times New Roman" w:eastAsia="Times New Roman" w:hAnsi="Times New Roman" w:cs="Times New Roman"/>
          <w:color w:val="000000" w:themeColor="text1"/>
          <w:sz w:val="24"/>
          <w:szCs w:val="24"/>
          <w:lang w:eastAsia="mk-MK"/>
        </w:rPr>
        <w:tab/>
        <w:t>Г</w:t>
      </w:r>
      <w:r w:rsidRPr="00610C4C">
        <w:rPr>
          <w:rFonts w:ascii="Times New Roman" w:eastAsia="Times New Roman" w:hAnsi="Times New Roman" w:cs="Times New Roman"/>
          <w:color w:val="000000" w:themeColor="text1"/>
          <w:sz w:val="24"/>
          <w:szCs w:val="24"/>
          <w:lang w:eastAsia="mk-MK"/>
        </w:rPr>
        <w:t xml:space="preserve">и охрабрува властите да </w:t>
      </w:r>
      <w:r w:rsidR="004D330C">
        <w:rPr>
          <w:rFonts w:ascii="Times New Roman" w:eastAsia="Times New Roman" w:hAnsi="Times New Roman" w:cs="Times New Roman"/>
          <w:color w:val="000000" w:themeColor="text1"/>
          <w:sz w:val="24"/>
          <w:szCs w:val="24"/>
          <w:lang w:eastAsia="mk-MK"/>
        </w:rPr>
        <w:t xml:space="preserve">ги </w:t>
      </w:r>
      <w:r w:rsidRPr="00610C4C">
        <w:rPr>
          <w:rFonts w:ascii="Times New Roman" w:eastAsia="Times New Roman" w:hAnsi="Times New Roman" w:cs="Times New Roman"/>
          <w:color w:val="000000" w:themeColor="text1"/>
          <w:sz w:val="24"/>
          <w:szCs w:val="24"/>
          <w:lang w:eastAsia="mk-MK"/>
        </w:rPr>
        <w:t>доби</w:t>
      </w:r>
      <w:r w:rsidR="004D330C">
        <w:rPr>
          <w:rFonts w:ascii="Times New Roman" w:eastAsia="Times New Roman" w:hAnsi="Times New Roman" w:cs="Times New Roman"/>
          <w:color w:val="000000" w:themeColor="text1"/>
          <w:sz w:val="24"/>
          <w:szCs w:val="24"/>
          <w:lang w:eastAsia="mk-MK"/>
        </w:rPr>
        <w:t xml:space="preserve">јат </w:t>
      </w:r>
      <w:r w:rsidRPr="00610C4C">
        <w:rPr>
          <w:rFonts w:ascii="Times New Roman" w:eastAsia="Times New Roman" w:hAnsi="Times New Roman" w:cs="Times New Roman"/>
          <w:color w:val="000000" w:themeColor="text1"/>
          <w:sz w:val="24"/>
          <w:szCs w:val="24"/>
          <w:lang w:eastAsia="mk-MK"/>
        </w:rPr>
        <w:t>југословенск</w:t>
      </w:r>
      <w:r w:rsidR="004D330C">
        <w:rPr>
          <w:rFonts w:ascii="Times New Roman" w:eastAsia="Times New Roman" w:hAnsi="Times New Roman" w:cs="Times New Roman"/>
          <w:color w:val="000000" w:themeColor="text1"/>
          <w:sz w:val="24"/>
          <w:szCs w:val="24"/>
          <w:lang w:eastAsia="mk-MK"/>
        </w:rPr>
        <w:t>ите</w:t>
      </w:r>
      <w:r w:rsidRPr="00610C4C">
        <w:rPr>
          <w:rFonts w:ascii="Times New Roman" w:eastAsia="Times New Roman" w:hAnsi="Times New Roman" w:cs="Times New Roman"/>
          <w:color w:val="000000" w:themeColor="text1"/>
          <w:sz w:val="24"/>
          <w:szCs w:val="24"/>
          <w:lang w:eastAsia="mk-MK"/>
        </w:rPr>
        <w:t xml:space="preserve"> архиви на тајните служби од Србија и да се вклуч</w:t>
      </w:r>
      <w:r w:rsidR="004D330C">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во процесот на лустрација персоналот на разузнавачките и контра-разузнавачките служби;</w:t>
      </w:r>
      <w:r w:rsidRPr="00514044">
        <w:rPr>
          <w:rFonts w:ascii="Times New Roman" w:eastAsia="Times New Roman" w:hAnsi="Times New Roman" w:cs="Times New Roman"/>
          <w:color w:val="000000" w:themeColor="text1"/>
          <w:sz w:val="24"/>
          <w:szCs w:val="24"/>
          <w:lang w:eastAsia="mk-MK"/>
        </w:rPr>
        <w:t> </w:t>
      </w:r>
      <w:r w:rsidR="004D330C">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 xml:space="preserve">поттикнува </w:t>
      </w:r>
      <w:r w:rsidR="004D330C">
        <w:rPr>
          <w:rFonts w:ascii="Times New Roman" w:eastAsia="Times New Roman" w:hAnsi="Times New Roman" w:cs="Times New Roman"/>
          <w:color w:val="000000" w:themeColor="text1"/>
          <w:sz w:val="24"/>
          <w:szCs w:val="24"/>
          <w:lang w:eastAsia="mk-MK"/>
        </w:rPr>
        <w:t xml:space="preserve">на </w:t>
      </w:r>
      <w:r w:rsidRPr="00610C4C">
        <w:rPr>
          <w:rFonts w:ascii="Times New Roman" w:eastAsia="Times New Roman" w:hAnsi="Times New Roman" w:cs="Times New Roman"/>
          <w:color w:val="000000" w:themeColor="text1"/>
          <w:sz w:val="24"/>
          <w:szCs w:val="24"/>
          <w:lang w:eastAsia="mk-MK"/>
        </w:rPr>
        <w:t xml:space="preserve">зајакнување на мандатот на Комисијата за верификација на фактите со пренесување на сите потребни документи од разузнавачките и контра-разузнавачките служби во просториите </w:t>
      </w:r>
      <w:r w:rsidR="004D330C">
        <w:rPr>
          <w:rFonts w:ascii="Times New Roman" w:eastAsia="Times New Roman" w:hAnsi="Times New Roman" w:cs="Times New Roman"/>
          <w:color w:val="000000" w:themeColor="text1"/>
          <w:sz w:val="24"/>
          <w:szCs w:val="24"/>
          <w:lang w:eastAsia="mk-MK"/>
        </w:rPr>
        <w:t>на</w:t>
      </w:r>
      <w:r w:rsidRPr="00610C4C">
        <w:rPr>
          <w:rFonts w:ascii="Times New Roman" w:eastAsia="Times New Roman" w:hAnsi="Times New Roman" w:cs="Times New Roman"/>
          <w:color w:val="000000" w:themeColor="text1"/>
          <w:sz w:val="24"/>
          <w:szCs w:val="24"/>
          <w:lang w:eastAsia="mk-MK"/>
        </w:rPr>
        <w:t xml:space="preserve"> комисијата на трајна основа,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33. </w:t>
      </w:r>
      <w:r w:rsidR="00371DC8">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Повторува на препораките дадени во претходната резолуција во врска со зајакнување на граѓанското општество;</w:t>
      </w:r>
      <w:r w:rsidRPr="00514044">
        <w:rPr>
          <w:rFonts w:ascii="Times New Roman" w:eastAsia="Times New Roman" w:hAnsi="Times New Roman" w:cs="Times New Roman"/>
          <w:color w:val="000000" w:themeColor="text1"/>
          <w:sz w:val="24"/>
          <w:szCs w:val="24"/>
          <w:lang w:eastAsia="mk-MK"/>
        </w:rPr>
        <w:t> </w:t>
      </w:r>
      <w:r w:rsidR="00D40847">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 xml:space="preserve">ја повикува владата да ја признае важноста на улогата на граѓанското општество и неговата додадена вредност во политичката дебата и повикува </w:t>
      </w:r>
      <w:r w:rsidR="00D40847">
        <w:rPr>
          <w:rFonts w:ascii="Times New Roman" w:eastAsia="Times New Roman" w:hAnsi="Times New Roman" w:cs="Times New Roman"/>
          <w:color w:val="000000" w:themeColor="text1"/>
          <w:sz w:val="24"/>
          <w:szCs w:val="24"/>
          <w:lang w:eastAsia="mk-MK"/>
        </w:rPr>
        <w:t xml:space="preserve">на </w:t>
      </w:r>
      <w:r w:rsidRPr="00610C4C">
        <w:rPr>
          <w:rFonts w:ascii="Times New Roman" w:eastAsia="Times New Roman" w:hAnsi="Times New Roman" w:cs="Times New Roman"/>
          <w:color w:val="000000" w:themeColor="text1"/>
          <w:sz w:val="24"/>
          <w:szCs w:val="24"/>
          <w:lang w:eastAsia="mk-MK"/>
        </w:rPr>
        <w:t>активно вклуч</w:t>
      </w:r>
      <w:r w:rsidR="00D40847">
        <w:rPr>
          <w:rFonts w:ascii="Times New Roman" w:eastAsia="Times New Roman" w:hAnsi="Times New Roman" w:cs="Times New Roman"/>
          <w:color w:val="000000" w:themeColor="text1"/>
          <w:sz w:val="24"/>
          <w:szCs w:val="24"/>
          <w:lang w:eastAsia="mk-MK"/>
        </w:rPr>
        <w:t>ување на</w:t>
      </w:r>
      <w:r w:rsidRPr="00610C4C">
        <w:rPr>
          <w:rFonts w:ascii="Times New Roman" w:eastAsia="Times New Roman" w:hAnsi="Times New Roman" w:cs="Times New Roman"/>
          <w:color w:val="000000" w:themeColor="text1"/>
          <w:sz w:val="24"/>
          <w:szCs w:val="24"/>
          <w:lang w:eastAsia="mk-MK"/>
        </w:rPr>
        <w:t xml:space="preserve"> граѓанските организации (</w:t>
      </w:r>
      <w:r w:rsidR="00D40847">
        <w:rPr>
          <w:rFonts w:ascii="Times New Roman" w:eastAsia="Times New Roman" w:hAnsi="Times New Roman" w:cs="Times New Roman"/>
          <w:color w:val="000000" w:themeColor="text1"/>
          <w:sz w:val="24"/>
          <w:szCs w:val="24"/>
          <w:lang w:eastAsia="mk-MK"/>
        </w:rPr>
        <w:t>НВО</w:t>
      </w:r>
      <w:r w:rsidRPr="00610C4C">
        <w:rPr>
          <w:rFonts w:ascii="Times New Roman" w:eastAsia="Times New Roman" w:hAnsi="Times New Roman" w:cs="Times New Roman"/>
          <w:color w:val="000000" w:themeColor="text1"/>
          <w:sz w:val="24"/>
          <w:szCs w:val="24"/>
          <w:lang w:eastAsia="mk-MK"/>
        </w:rPr>
        <w:t>) во дијалогот за креирање на политики;</w:t>
      </w:r>
      <w:r w:rsidRPr="00514044">
        <w:rPr>
          <w:rFonts w:ascii="Times New Roman" w:eastAsia="Times New Roman" w:hAnsi="Times New Roman" w:cs="Times New Roman"/>
          <w:color w:val="000000" w:themeColor="text1"/>
          <w:sz w:val="24"/>
          <w:szCs w:val="24"/>
          <w:lang w:eastAsia="mk-MK"/>
        </w:rPr>
        <w:t> </w:t>
      </w:r>
      <w:r w:rsidR="00D40847">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 xml:space="preserve">нагласува клучната улога </w:t>
      </w:r>
      <w:r w:rsidR="00D40847">
        <w:rPr>
          <w:rFonts w:ascii="Times New Roman" w:eastAsia="Times New Roman" w:hAnsi="Times New Roman" w:cs="Times New Roman"/>
          <w:color w:val="000000" w:themeColor="text1"/>
          <w:sz w:val="24"/>
          <w:szCs w:val="24"/>
          <w:lang w:eastAsia="mk-MK"/>
        </w:rPr>
        <w:t>што</w:t>
      </w:r>
      <w:r w:rsidRPr="00610C4C">
        <w:rPr>
          <w:rFonts w:ascii="Times New Roman" w:eastAsia="Times New Roman" w:hAnsi="Times New Roman" w:cs="Times New Roman"/>
          <w:color w:val="000000" w:themeColor="text1"/>
          <w:sz w:val="24"/>
          <w:szCs w:val="24"/>
          <w:lang w:eastAsia="mk-MK"/>
        </w:rPr>
        <w:t xml:space="preserve"> </w:t>
      </w:r>
      <w:r w:rsidR="00D40847">
        <w:rPr>
          <w:rFonts w:ascii="Times New Roman" w:eastAsia="Times New Roman" w:hAnsi="Times New Roman" w:cs="Times New Roman"/>
          <w:color w:val="000000" w:themeColor="text1"/>
          <w:sz w:val="24"/>
          <w:szCs w:val="24"/>
          <w:lang w:eastAsia="mk-MK"/>
        </w:rPr>
        <w:t>НВО</w:t>
      </w:r>
      <w:r w:rsidRPr="00610C4C">
        <w:rPr>
          <w:rFonts w:ascii="Times New Roman" w:eastAsia="Times New Roman" w:hAnsi="Times New Roman" w:cs="Times New Roman"/>
          <w:color w:val="000000" w:themeColor="text1"/>
          <w:sz w:val="24"/>
          <w:szCs w:val="24"/>
          <w:lang w:eastAsia="mk-MK"/>
        </w:rPr>
        <w:t xml:space="preserve"> може да игра</w:t>
      </w:r>
      <w:r w:rsidR="00D40847">
        <w:rPr>
          <w:rFonts w:ascii="Times New Roman" w:eastAsia="Times New Roman" w:hAnsi="Times New Roman" w:cs="Times New Roman"/>
          <w:color w:val="000000" w:themeColor="text1"/>
          <w:sz w:val="24"/>
          <w:szCs w:val="24"/>
          <w:lang w:eastAsia="mk-MK"/>
        </w:rPr>
        <w:t xml:space="preserve">ат во </w:t>
      </w:r>
      <w:r w:rsidRPr="00610C4C">
        <w:rPr>
          <w:rFonts w:ascii="Times New Roman" w:eastAsia="Times New Roman" w:hAnsi="Times New Roman" w:cs="Times New Roman"/>
          <w:color w:val="000000" w:themeColor="text1"/>
          <w:sz w:val="24"/>
          <w:szCs w:val="24"/>
          <w:lang w:eastAsia="mk-MK"/>
        </w:rPr>
        <w:t xml:space="preserve">процесот на интеграција во </w:t>
      </w:r>
      <w:r w:rsidR="00D40847">
        <w:rPr>
          <w:rFonts w:ascii="Times New Roman" w:eastAsia="Times New Roman" w:hAnsi="Times New Roman" w:cs="Times New Roman"/>
          <w:color w:val="000000" w:themeColor="text1"/>
          <w:sz w:val="24"/>
          <w:szCs w:val="24"/>
          <w:lang w:eastAsia="mk-MK"/>
        </w:rPr>
        <w:t xml:space="preserve">правење на </w:t>
      </w:r>
      <w:r w:rsidRPr="00610C4C">
        <w:rPr>
          <w:rFonts w:ascii="Times New Roman" w:eastAsia="Times New Roman" w:hAnsi="Times New Roman" w:cs="Times New Roman"/>
          <w:color w:val="000000" w:themeColor="text1"/>
          <w:sz w:val="24"/>
          <w:szCs w:val="24"/>
          <w:lang w:eastAsia="mk-MK"/>
        </w:rPr>
        <w:t xml:space="preserve">ЕУ </w:t>
      </w:r>
      <w:r w:rsidR="00D40847">
        <w:rPr>
          <w:rFonts w:ascii="Times New Roman" w:eastAsia="Times New Roman" w:hAnsi="Times New Roman" w:cs="Times New Roman"/>
          <w:color w:val="000000" w:themeColor="text1"/>
          <w:sz w:val="24"/>
          <w:szCs w:val="24"/>
          <w:lang w:eastAsia="mk-MK"/>
        </w:rPr>
        <w:t>интеграцискиот процес по</w:t>
      </w:r>
      <w:r w:rsidRPr="00610C4C">
        <w:rPr>
          <w:rFonts w:ascii="Times New Roman" w:eastAsia="Times New Roman" w:hAnsi="Times New Roman" w:cs="Times New Roman"/>
          <w:color w:val="000000" w:themeColor="text1"/>
          <w:sz w:val="24"/>
          <w:szCs w:val="24"/>
          <w:lang w:eastAsia="mk-MK"/>
        </w:rPr>
        <w:t>транспарен</w:t>
      </w:r>
      <w:r w:rsidR="00D40847">
        <w:rPr>
          <w:rFonts w:ascii="Times New Roman" w:eastAsia="Times New Roman" w:hAnsi="Times New Roman" w:cs="Times New Roman"/>
          <w:color w:val="000000" w:themeColor="text1"/>
          <w:sz w:val="24"/>
          <w:szCs w:val="24"/>
          <w:lang w:eastAsia="mk-MK"/>
        </w:rPr>
        <w:t>тен</w:t>
      </w:r>
      <w:r w:rsidRPr="00610C4C">
        <w:rPr>
          <w:rFonts w:ascii="Times New Roman" w:eastAsia="Times New Roman" w:hAnsi="Times New Roman" w:cs="Times New Roman"/>
          <w:color w:val="000000" w:themeColor="text1"/>
          <w:sz w:val="24"/>
          <w:szCs w:val="24"/>
          <w:lang w:eastAsia="mk-MK"/>
        </w:rPr>
        <w:t>, одговор</w:t>
      </w:r>
      <w:r w:rsidR="00D40847">
        <w:rPr>
          <w:rFonts w:ascii="Times New Roman" w:eastAsia="Times New Roman" w:hAnsi="Times New Roman" w:cs="Times New Roman"/>
          <w:color w:val="000000" w:themeColor="text1"/>
          <w:sz w:val="24"/>
          <w:szCs w:val="24"/>
          <w:lang w:eastAsia="mk-MK"/>
        </w:rPr>
        <w:t>ен</w:t>
      </w:r>
      <w:r w:rsidRPr="00610C4C">
        <w:rPr>
          <w:rFonts w:ascii="Times New Roman" w:eastAsia="Times New Roman" w:hAnsi="Times New Roman" w:cs="Times New Roman"/>
          <w:color w:val="000000" w:themeColor="text1"/>
          <w:sz w:val="24"/>
          <w:szCs w:val="24"/>
          <w:lang w:eastAsia="mk-MK"/>
        </w:rPr>
        <w:t xml:space="preserve"> и </w:t>
      </w:r>
      <w:r w:rsidR="00D40847">
        <w:rPr>
          <w:rFonts w:ascii="Times New Roman" w:eastAsia="Times New Roman" w:hAnsi="Times New Roman" w:cs="Times New Roman"/>
          <w:color w:val="000000" w:themeColor="text1"/>
          <w:sz w:val="24"/>
          <w:szCs w:val="24"/>
          <w:lang w:eastAsia="mk-MK"/>
        </w:rPr>
        <w:t>инклузивен</w:t>
      </w:r>
      <w:r w:rsidRPr="00610C4C">
        <w:rPr>
          <w:rFonts w:ascii="Times New Roman" w:eastAsia="Times New Roman" w:hAnsi="Times New Roman" w:cs="Times New Roman"/>
          <w:color w:val="000000" w:themeColor="text1"/>
          <w:sz w:val="24"/>
          <w:szCs w:val="24"/>
          <w:lang w:eastAsia="mk-MK"/>
        </w:rPr>
        <w:t>;</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укажува на тоа дека поддршка треба да им бид</w:t>
      </w:r>
      <w:r w:rsidR="000C3717">
        <w:rPr>
          <w:rFonts w:ascii="Times New Roman" w:eastAsia="Times New Roman" w:hAnsi="Times New Roman" w:cs="Times New Roman"/>
          <w:color w:val="000000" w:themeColor="text1"/>
          <w:sz w:val="24"/>
          <w:szCs w:val="24"/>
          <w:lang w:eastAsia="mk-MK"/>
        </w:rPr>
        <w:t>е</w:t>
      </w:r>
      <w:r w:rsidRPr="00610C4C">
        <w:rPr>
          <w:rFonts w:ascii="Times New Roman" w:eastAsia="Times New Roman" w:hAnsi="Times New Roman" w:cs="Times New Roman"/>
          <w:color w:val="000000" w:themeColor="text1"/>
          <w:sz w:val="24"/>
          <w:szCs w:val="24"/>
          <w:lang w:eastAsia="mk-MK"/>
        </w:rPr>
        <w:t xml:space="preserve"> понудени на граѓанскиот сектор во поддршката на своите иницијативи;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го поздравува вклучувањето на граѓанското општество во Работната група за Поглавје 23 формирана од страна на Министерството за правда, и ги охрабрува сите министерства да го следат овој пример;</w:t>
      </w:r>
      <w:r w:rsidR="000C3717">
        <w:rPr>
          <w:rFonts w:ascii="Times New Roman" w:eastAsia="Times New Roman" w:hAnsi="Times New Roman" w:cs="Times New Roman"/>
          <w:color w:val="000000" w:themeColor="text1"/>
          <w:sz w:val="24"/>
          <w:szCs w:val="24"/>
          <w:lang w:eastAsia="mk-MK"/>
        </w:rPr>
        <w:t xml:space="preserve"> охрабрува</w:t>
      </w:r>
      <w:r w:rsidRPr="00610C4C">
        <w:rPr>
          <w:rFonts w:ascii="Times New Roman" w:eastAsia="Times New Roman" w:hAnsi="Times New Roman" w:cs="Times New Roman"/>
          <w:color w:val="000000" w:themeColor="text1"/>
          <w:sz w:val="24"/>
          <w:szCs w:val="24"/>
          <w:lang w:eastAsia="mk-MK"/>
        </w:rPr>
        <w:t xml:space="preserve"> позитивн</w:t>
      </w:r>
      <w:r w:rsidR="000C3717">
        <w:rPr>
          <w:rFonts w:ascii="Times New Roman" w:eastAsia="Times New Roman" w:hAnsi="Times New Roman" w:cs="Times New Roman"/>
          <w:color w:val="000000" w:themeColor="text1"/>
          <w:sz w:val="24"/>
          <w:szCs w:val="24"/>
          <w:lang w:eastAsia="mk-MK"/>
        </w:rPr>
        <w:t>о</w:t>
      </w:r>
      <w:r w:rsidRPr="00610C4C">
        <w:rPr>
          <w:rFonts w:ascii="Times New Roman" w:eastAsia="Times New Roman" w:hAnsi="Times New Roman" w:cs="Times New Roman"/>
          <w:color w:val="000000" w:themeColor="text1"/>
          <w:sz w:val="24"/>
          <w:szCs w:val="24"/>
          <w:lang w:eastAsia="mk-MK"/>
        </w:rPr>
        <w:t xml:space="preserve"> разгледување на предлог</w:t>
      </w:r>
      <w:r w:rsidR="000C3717">
        <w:rPr>
          <w:rFonts w:ascii="Times New Roman" w:eastAsia="Times New Roman" w:hAnsi="Times New Roman" w:cs="Times New Roman"/>
          <w:color w:val="000000" w:themeColor="text1"/>
          <w:sz w:val="24"/>
          <w:szCs w:val="24"/>
          <w:lang w:eastAsia="mk-MK"/>
        </w:rPr>
        <w:t>от</w:t>
      </w:r>
      <w:r w:rsidRPr="00610C4C">
        <w:rPr>
          <w:rFonts w:ascii="Times New Roman" w:eastAsia="Times New Roman" w:hAnsi="Times New Roman" w:cs="Times New Roman"/>
          <w:color w:val="000000" w:themeColor="text1"/>
          <w:sz w:val="24"/>
          <w:szCs w:val="24"/>
          <w:lang w:eastAsia="mk-MK"/>
        </w:rPr>
        <w:t xml:space="preserve"> за избор на граѓанските организации да учествуваат во сите работни групи во рамките на Националната програма за правото на Европската унија;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34. </w:t>
      </w:r>
      <w:r w:rsidR="000C3717">
        <w:rPr>
          <w:rFonts w:ascii="Times New Roman" w:eastAsia="Times New Roman" w:hAnsi="Times New Roman" w:cs="Times New Roman"/>
          <w:color w:val="000000" w:themeColor="text1"/>
          <w:sz w:val="24"/>
          <w:szCs w:val="24"/>
          <w:lang w:eastAsia="mk-MK"/>
        </w:rPr>
        <w:tab/>
        <w:t>И</w:t>
      </w:r>
      <w:r w:rsidRPr="00610C4C">
        <w:rPr>
          <w:rFonts w:ascii="Times New Roman" w:eastAsia="Times New Roman" w:hAnsi="Times New Roman" w:cs="Times New Roman"/>
          <w:color w:val="000000" w:themeColor="text1"/>
          <w:sz w:val="24"/>
          <w:szCs w:val="24"/>
          <w:lang w:eastAsia="mk-MK"/>
        </w:rPr>
        <w:t>зразува жалење за скромен напредок на, и ја изразува својата загриженост во врска со сериозни доцнења во, спроведувањето на втората влад</w:t>
      </w:r>
      <w:r w:rsidR="000C3717">
        <w:rPr>
          <w:rFonts w:ascii="Times New Roman" w:eastAsia="Times New Roman" w:hAnsi="Times New Roman" w:cs="Times New Roman"/>
          <w:color w:val="000000" w:themeColor="text1"/>
          <w:sz w:val="24"/>
          <w:szCs w:val="24"/>
          <w:lang w:eastAsia="mk-MK"/>
        </w:rPr>
        <w:t>ина</w:t>
      </w:r>
      <w:r w:rsidRPr="00610C4C">
        <w:rPr>
          <w:rFonts w:ascii="Times New Roman" w:eastAsia="Times New Roman" w:hAnsi="Times New Roman" w:cs="Times New Roman"/>
          <w:color w:val="000000" w:themeColor="text1"/>
          <w:sz w:val="24"/>
          <w:szCs w:val="24"/>
          <w:lang w:eastAsia="mk-MK"/>
        </w:rPr>
        <w:t xml:space="preserve"> Стратегија за соработка со граѓанското општество и на својот акционен план;</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w:t>
      </w:r>
      <w:r w:rsidR="000C3717">
        <w:rPr>
          <w:rFonts w:ascii="Times New Roman" w:eastAsia="Times New Roman" w:hAnsi="Times New Roman" w:cs="Times New Roman"/>
          <w:color w:val="000000" w:themeColor="text1"/>
          <w:sz w:val="24"/>
          <w:szCs w:val="24"/>
          <w:lang w:eastAsia="mk-MK"/>
        </w:rPr>
        <w:t>е загрижен за</w:t>
      </w:r>
      <w:r w:rsidRPr="00610C4C">
        <w:rPr>
          <w:rFonts w:ascii="Times New Roman" w:eastAsia="Times New Roman" w:hAnsi="Times New Roman" w:cs="Times New Roman"/>
          <w:color w:val="000000" w:themeColor="text1"/>
          <w:sz w:val="24"/>
          <w:szCs w:val="24"/>
          <w:lang w:eastAsia="mk-MK"/>
        </w:rPr>
        <w:t xml:space="preserve"> недостиг</w:t>
      </w:r>
      <w:r w:rsidR="000C3717">
        <w:rPr>
          <w:rFonts w:ascii="Times New Roman" w:eastAsia="Times New Roman" w:hAnsi="Times New Roman" w:cs="Times New Roman"/>
          <w:color w:val="000000" w:themeColor="text1"/>
          <w:sz w:val="24"/>
          <w:szCs w:val="24"/>
          <w:lang w:eastAsia="mk-MK"/>
        </w:rPr>
        <w:t>от</w:t>
      </w:r>
      <w:r w:rsidRPr="00610C4C">
        <w:rPr>
          <w:rFonts w:ascii="Times New Roman" w:eastAsia="Times New Roman" w:hAnsi="Times New Roman" w:cs="Times New Roman"/>
          <w:color w:val="000000" w:themeColor="text1"/>
          <w:sz w:val="24"/>
          <w:szCs w:val="24"/>
          <w:lang w:eastAsia="mk-MK"/>
        </w:rPr>
        <w:t xml:space="preserve"> на посветеност кон неа и недостатокот на транспарентност во буџетот за поддршка на граѓанското општество;</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смета дека </w:t>
      </w:r>
      <w:r w:rsidR="0009495A">
        <w:rPr>
          <w:rFonts w:ascii="Times New Roman" w:eastAsia="Times New Roman" w:hAnsi="Times New Roman" w:cs="Times New Roman"/>
          <w:color w:val="000000" w:themeColor="text1"/>
          <w:sz w:val="24"/>
          <w:szCs w:val="24"/>
          <w:lang w:eastAsia="mk-MK"/>
        </w:rPr>
        <w:t xml:space="preserve">Отвореното владино </w:t>
      </w:r>
      <w:r w:rsidR="0009495A">
        <w:rPr>
          <w:rFonts w:ascii="Times New Roman" w:eastAsia="Times New Roman" w:hAnsi="Times New Roman" w:cs="Times New Roman"/>
          <w:color w:val="000000" w:themeColor="text1"/>
          <w:sz w:val="24"/>
          <w:szCs w:val="24"/>
          <w:lang w:eastAsia="mk-MK"/>
        </w:rPr>
        <w:lastRenderedPageBreak/>
        <w:t>партнерство</w:t>
      </w:r>
      <w:r w:rsidRPr="00610C4C">
        <w:rPr>
          <w:rFonts w:ascii="Times New Roman" w:eastAsia="Times New Roman" w:hAnsi="Times New Roman" w:cs="Times New Roman"/>
          <w:color w:val="000000" w:themeColor="text1"/>
          <w:sz w:val="24"/>
          <w:szCs w:val="24"/>
          <w:lang w:eastAsia="mk-MK"/>
        </w:rPr>
        <w:t xml:space="preserve"> </w:t>
      </w:r>
      <w:r w:rsidR="0009495A">
        <w:rPr>
          <w:rFonts w:ascii="Times New Roman" w:eastAsia="Times New Roman" w:hAnsi="Times New Roman" w:cs="Times New Roman"/>
          <w:color w:val="000000" w:themeColor="text1"/>
          <w:sz w:val="24"/>
          <w:szCs w:val="24"/>
          <w:lang w:eastAsia="mk-MK"/>
        </w:rPr>
        <w:t>на кое</w:t>
      </w:r>
      <w:r w:rsidRPr="00610C4C">
        <w:rPr>
          <w:rFonts w:ascii="Times New Roman" w:eastAsia="Times New Roman" w:hAnsi="Times New Roman" w:cs="Times New Roman"/>
          <w:color w:val="000000" w:themeColor="text1"/>
          <w:sz w:val="24"/>
          <w:szCs w:val="24"/>
          <w:lang w:eastAsia="mk-MK"/>
        </w:rPr>
        <w:t xml:space="preserve"> </w:t>
      </w:r>
      <w:r w:rsidR="0009495A">
        <w:rPr>
          <w:rFonts w:ascii="Times New Roman" w:eastAsia="Times New Roman" w:hAnsi="Times New Roman" w:cs="Times New Roman"/>
          <w:color w:val="000000" w:themeColor="text1"/>
          <w:sz w:val="24"/>
          <w:szCs w:val="24"/>
          <w:lang w:eastAsia="mk-MK"/>
        </w:rPr>
        <w:t>з</w:t>
      </w:r>
      <w:r w:rsidRPr="00610C4C">
        <w:rPr>
          <w:rFonts w:ascii="Times New Roman" w:eastAsia="Times New Roman" w:hAnsi="Times New Roman" w:cs="Times New Roman"/>
          <w:color w:val="000000" w:themeColor="text1"/>
          <w:sz w:val="24"/>
          <w:szCs w:val="24"/>
          <w:lang w:eastAsia="mk-MK"/>
        </w:rPr>
        <w:t xml:space="preserve">емјата </w:t>
      </w:r>
      <w:r w:rsidR="0009495A">
        <w:rPr>
          <w:rFonts w:ascii="Times New Roman" w:eastAsia="Times New Roman" w:hAnsi="Times New Roman" w:cs="Times New Roman"/>
          <w:color w:val="000000" w:themeColor="text1"/>
          <w:sz w:val="24"/>
          <w:szCs w:val="24"/>
          <w:lang w:eastAsia="mk-MK"/>
        </w:rPr>
        <w:t>се обврза,</w:t>
      </w:r>
      <w:r w:rsidRPr="00610C4C">
        <w:rPr>
          <w:rFonts w:ascii="Times New Roman" w:eastAsia="Times New Roman" w:hAnsi="Times New Roman" w:cs="Times New Roman"/>
          <w:color w:val="000000" w:themeColor="text1"/>
          <w:sz w:val="24"/>
          <w:szCs w:val="24"/>
          <w:lang w:eastAsia="mk-MK"/>
        </w:rPr>
        <w:t xml:space="preserve"> може да се обезбеди соодветна рамка за подобрување на состојбата;</w:t>
      </w:r>
      <w:r w:rsidRPr="00514044">
        <w:rPr>
          <w:rFonts w:ascii="Times New Roman" w:eastAsia="Times New Roman" w:hAnsi="Times New Roman" w:cs="Times New Roman"/>
          <w:color w:val="000000" w:themeColor="text1"/>
          <w:sz w:val="24"/>
          <w:szCs w:val="24"/>
          <w:lang w:eastAsia="mk-MK"/>
        </w:rPr>
        <w:t> </w:t>
      </w:r>
      <w:r w:rsidR="0009495A">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поздравува и охрабрува употребата на индикатори за оценка на учеството на граѓанското општество, како што е наведено во соопштението на Комисијата од 12 септември 2012 година на "Корените на демократија и одржлив развој" (</w:t>
      </w:r>
      <w:r w:rsidRPr="00514044">
        <w:rPr>
          <w:rFonts w:ascii="Times New Roman" w:eastAsia="Times New Roman" w:hAnsi="Times New Roman" w:cs="Times New Roman"/>
          <w:color w:val="000000" w:themeColor="text1"/>
          <w:sz w:val="24"/>
          <w:szCs w:val="24"/>
          <w:lang w:eastAsia="mk-MK"/>
        </w:rPr>
        <w:t> </w:t>
      </w:r>
      <w:hyperlink r:id="rId11" w:history="1">
        <w:r w:rsidRPr="00514044">
          <w:rPr>
            <w:rFonts w:ascii="Times New Roman" w:eastAsia="Times New Roman" w:hAnsi="Times New Roman" w:cs="Times New Roman"/>
            <w:b/>
            <w:bCs/>
            <w:color w:val="000000" w:themeColor="text1"/>
            <w:sz w:val="24"/>
            <w:szCs w:val="24"/>
            <w:u w:val="single"/>
            <w:lang w:eastAsia="mk-MK"/>
          </w:rPr>
          <w:t>COM (2012) 0492</w:t>
        </w:r>
      </w:hyperlink>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35. </w:t>
      </w:r>
      <w:r w:rsidR="0009495A">
        <w:rPr>
          <w:rFonts w:ascii="Times New Roman" w:eastAsia="Times New Roman" w:hAnsi="Times New Roman" w:cs="Times New Roman"/>
          <w:color w:val="000000" w:themeColor="text1"/>
          <w:sz w:val="24"/>
          <w:szCs w:val="24"/>
          <w:lang w:eastAsia="mk-MK"/>
        </w:rPr>
        <w:tab/>
        <w:t>Г</w:t>
      </w:r>
      <w:r w:rsidRPr="00610C4C">
        <w:rPr>
          <w:rFonts w:ascii="Times New Roman" w:eastAsia="Times New Roman" w:hAnsi="Times New Roman" w:cs="Times New Roman"/>
          <w:color w:val="000000" w:themeColor="text1"/>
          <w:sz w:val="24"/>
          <w:szCs w:val="24"/>
          <w:lang w:eastAsia="mk-MK"/>
        </w:rPr>
        <w:t>о повторува своето барање на Комисијата и на Влада</w:t>
      </w:r>
      <w:r w:rsidR="008E4773">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да се согласи да се посвети на минимум квота од следниот програмски период од Инструментот за претпристапна помош</w:t>
      </w:r>
      <w:r w:rsidR="003F4C30">
        <w:rPr>
          <w:rFonts w:ascii="Times New Roman" w:eastAsia="Times New Roman" w:hAnsi="Times New Roman" w:cs="Times New Roman"/>
          <w:color w:val="000000" w:themeColor="text1"/>
          <w:sz w:val="24"/>
          <w:szCs w:val="24"/>
          <w:lang w:eastAsia="mk-MK"/>
        </w:rPr>
        <w:t>,</w:t>
      </w:r>
      <w:r w:rsidRPr="00610C4C">
        <w:rPr>
          <w:rFonts w:ascii="Times New Roman" w:eastAsia="Times New Roman" w:hAnsi="Times New Roman" w:cs="Times New Roman"/>
          <w:color w:val="000000" w:themeColor="text1"/>
          <w:sz w:val="24"/>
          <w:szCs w:val="24"/>
          <w:lang w:eastAsia="mk-MK"/>
        </w:rPr>
        <w:t xml:space="preserve"> за да се обезбеди 15% исплата на недржавните актери и да осигура дека техничка</w:t>
      </w:r>
      <w:r w:rsidR="003F4C30">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помош на организациите на граѓанското општество </w:t>
      </w:r>
      <w:r w:rsidR="00BC3193">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управува</w:t>
      </w:r>
      <w:r w:rsidR="00BC3193">
        <w:rPr>
          <w:rFonts w:ascii="Times New Roman" w:eastAsia="Times New Roman" w:hAnsi="Times New Roman" w:cs="Times New Roman"/>
          <w:color w:val="000000" w:themeColor="text1"/>
          <w:sz w:val="24"/>
          <w:szCs w:val="24"/>
          <w:lang w:eastAsia="mk-MK"/>
        </w:rPr>
        <w:t>ат самите</w:t>
      </w:r>
      <w:r w:rsidRPr="00610C4C">
        <w:rPr>
          <w:rFonts w:ascii="Times New Roman" w:eastAsia="Times New Roman" w:hAnsi="Times New Roman" w:cs="Times New Roman"/>
          <w:color w:val="000000" w:themeColor="text1"/>
          <w:sz w:val="24"/>
          <w:szCs w:val="24"/>
          <w:lang w:eastAsia="mk-MK"/>
        </w:rPr>
        <w:t>;</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исто така, повикува на ИПА II и понатаму да се распореди за поддршка на напорите за помош на потпора цел на 9% од сопствениот буџет на земјата, да биде доставена преку децентрализирана регионалната и локалната власт;</w:t>
      </w:r>
    </w:p>
    <w:p w:rsidR="00A402A5" w:rsidRPr="00610C4C" w:rsidRDefault="00A402A5" w:rsidP="008B62BB">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36. </w:t>
      </w:r>
      <w:r w:rsidR="008B62BB">
        <w:rPr>
          <w:rFonts w:ascii="Times New Roman" w:eastAsia="Times New Roman" w:hAnsi="Times New Roman" w:cs="Times New Roman"/>
          <w:color w:val="000000" w:themeColor="text1"/>
          <w:sz w:val="24"/>
          <w:szCs w:val="24"/>
          <w:lang w:eastAsia="mk-MK"/>
        </w:rPr>
        <w:tab/>
        <w:t>Ј</w:t>
      </w:r>
      <w:r w:rsidRPr="00610C4C">
        <w:rPr>
          <w:rFonts w:ascii="Times New Roman" w:eastAsia="Times New Roman" w:hAnsi="Times New Roman" w:cs="Times New Roman"/>
          <w:color w:val="000000" w:themeColor="text1"/>
          <w:sz w:val="24"/>
          <w:szCs w:val="24"/>
          <w:lang w:eastAsia="mk-MK"/>
        </w:rPr>
        <w:t>а пофалува земјата за реформите претходно преземени</w:t>
      </w:r>
      <w:r w:rsidR="004819DF">
        <w:rPr>
          <w:rFonts w:ascii="Times New Roman" w:eastAsia="Times New Roman" w:hAnsi="Times New Roman" w:cs="Times New Roman"/>
          <w:color w:val="000000" w:themeColor="text1"/>
          <w:sz w:val="24"/>
          <w:szCs w:val="24"/>
          <w:lang w:eastAsia="mk-MK"/>
        </w:rPr>
        <w:t>,</w:t>
      </w:r>
      <w:r w:rsidRPr="00610C4C">
        <w:rPr>
          <w:rFonts w:ascii="Times New Roman" w:eastAsia="Times New Roman" w:hAnsi="Times New Roman" w:cs="Times New Roman"/>
          <w:color w:val="000000" w:themeColor="text1"/>
          <w:sz w:val="24"/>
          <w:szCs w:val="24"/>
          <w:lang w:eastAsia="mk-MK"/>
        </w:rPr>
        <w:t xml:space="preserve"> кои донесоа националната правна рамка во согласност со меѓународните стандарди;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ја повикува земјата да ја зголеми транспарентноста на Судскиот совет, со цел да се намали перцепцијата дека работи под влијание и притисок;</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повикува Комисијата да разгледа и </w:t>
      </w:r>
      <w:r w:rsidR="004819DF">
        <w:rPr>
          <w:rFonts w:ascii="Times New Roman" w:eastAsia="Times New Roman" w:hAnsi="Times New Roman" w:cs="Times New Roman"/>
          <w:color w:val="000000" w:themeColor="text1"/>
          <w:sz w:val="24"/>
          <w:szCs w:val="24"/>
          <w:lang w:eastAsia="mk-MK"/>
        </w:rPr>
        <w:t xml:space="preserve">да го </w:t>
      </w:r>
      <w:r w:rsidRPr="00610C4C">
        <w:rPr>
          <w:rFonts w:ascii="Times New Roman" w:eastAsia="Times New Roman" w:hAnsi="Times New Roman" w:cs="Times New Roman"/>
          <w:color w:val="000000" w:themeColor="text1"/>
          <w:sz w:val="24"/>
          <w:szCs w:val="24"/>
          <w:lang w:eastAsia="mk-MK"/>
        </w:rPr>
        <w:t>анализира почитувањето на пресуди</w:t>
      </w:r>
      <w:r w:rsidR="004819DF">
        <w:rPr>
          <w:rFonts w:ascii="Times New Roman" w:eastAsia="Times New Roman" w:hAnsi="Times New Roman" w:cs="Times New Roman"/>
          <w:color w:val="000000" w:themeColor="text1"/>
          <w:sz w:val="24"/>
          <w:szCs w:val="24"/>
          <w:lang w:eastAsia="mk-MK"/>
        </w:rPr>
        <w:t xml:space="preserve">те на </w:t>
      </w:r>
      <w:r w:rsidR="004819DF" w:rsidRPr="00610C4C">
        <w:rPr>
          <w:rFonts w:ascii="Times New Roman" w:eastAsia="Times New Roman" w:hAnsi="Times New Roman" w:cs="Times New Roman"/>
          <w:color w:val="000000" w:themeColor="text1"/>
          <w:sz w:val="24"/>
          <w:szCs w:val="24"/>
          <w:lang w:eastAsia="mk-MK"/>
        </w:rPr>
        <w:t>Европскиот суд</w:t>
      </w:r>
      <w:r w:rsidRPr="00610C4C">
        <w:rPr>
          <w:rFonts w:ascii="Times New Roman" w:eastAsia="Times New Roman" w:hAnsi="Times New Roman" w:cs="Times New Roman"/>
          <w:color w:val="000000" w:themeColor="text1"/>
          <w:sz w:val="24"/>
          <w:szCs w:val="24"/>
          <w:lang w:eastAsia="mk-MK"/>
        </w:rPr>
        <w:t xml:space="preserve"> </w:t>
      </w:r>
      <w:r w:rsidR="004819DF">
        <w:rPr>
          <w:rFonts w:ascii="Times New Roman" w:eastAsia="Times New Roman" w:hAnsi="Times New Roman" w:cs="Times New Roman"/>
          <w:color w:val="000000" w:themeColor="text1"/>
          <w:sz w:val="24"/>
          <w:szCs w:val="24"/>
          <w:lang w:eastAsia="mk-MK"/>
        </w:rPr>
        <w:t xml:space="preserve">за </w:t>
      </w:r>
      <w:r w:rsidRPr="00610C4C">
        <w:rPr>
          <w:rFonts w:ascii="Times New Roman" w:eastAsia="Times New Roman" w:hAnsi="Times New Roman" w:cs="Times New Roman"/>
          <w:color w:val="000000" w:themeColor="text1"/>
          <w:sz w:val="24"/>
          <w:szCs w:val="24"/>
          <w:lang w:eastAsia="mk-MK"/>
        </w:rPr>
        <w:t>човекови права во однос на земјата, во идните извештаи за напредокот;</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37. </w:t>
      </w:r>
      <w:r w:rsidR="0059786C">
        <w:rPr>
          <w:rFonts w:ascii="Times New Roman" w:eastAsia="Times New Roman" w:hAnsi="Times New Roman" w:cs="Times New Roman"/>
          <w:color w:val="000000" w:themeColor="text1"/>
          <w:sz w:val="24"/>
          <w:szCs w:val="24"/>
          <w:lang w:eastAsia="mk-MK"/>
        </w:rPr>
        <w:tab/>
        <w:t>П</w:t>
      </w:r>
      <w:r w:rsidRPr="00610C4C">
        <w:rPr>
          <w:rFonts w:ascii="Times New Roman" w:eastAsia="Times New Roman" w:hAnsi="Times New Roman" w:cs="Times New Roman"/>
          <w:color w:val="000000" w:themeColor="text1"/>
          <w:sz w:val="24"/>
          <w:szCs w:val="24"/>
          <w:lang w:eastAsia="mk-MK"/>
        </w:rPr>
        <w:t xml:space="preserve">оздравува активности насочени кон подобрување на професионалноста, независноста и ефикасноста на судството, односно вработување на дипломирани студенти на Академијата за судии и јавни обвинители на </w:t>
      </w:r>
      <w:r w:rsidR="00ED184F">
        <w:rPr>
          <w:rFonts w:ascii="Times New Roman" w:eastAsia="Times New Roman" w:hAnsi="Times New Roman" w:cs="Times New Roman"/>
          <w:color w:val="000000" w:themeColor="text1"/>
          <w:sz w:val="24"/>
          <w:szCs w:val="24"/>
          <w:lang w:eastAsia="mk-MK"/>
        </w:rPr>
        <w:t>тие</w:t>
      </w:r>
      <w:r w:rsidRPr="00610C4C">
        <w:rPr>
          <w:rFonts w:ascii="Times New Roman" w:eastAsia="Times New Roman" w:hAnsi="Times New Roman" w:cs="Times New Roman"/>
          <w:color w:val="000000" w:themeColor="text1"/>
          <w:sz w:val="24"/>
          <w:szCs w:val="24"/>
          <w:lang w:eastAsia="mk-MK"/>
        </w:rPr>
        <w:t xml:space="preserve"> работни места, одржување на стапката на позитивн</w:t>
      </w:r>
      <w:r w:rsidR="00061D51">
        <w:rPr>
          <w:rFonts w:ascii="Times New Roman" w:eastAsia="Times New Roman" w:hAnsi="Times New Roman" w:cs="Times New Roman"/>
          <w:color w:val="000000" w:themeColor="text1"/>
          <w:sz w:val="24"/>
          <w:szCs w:val="24"/>
          <w:lang w:eastAsia="mk-MK"/>
        </w:rPr>
        <w:t>о расчистување во</w:t>
      </w:r>
      <w:r w:rsidRPr="00610C4C">
        <w:rPr>
          <w:rFonts w:ascii="Times New Roman" w:eastAsia="Times New Roman" w:hAnsi="Times New Roman" w:cs="Times New Roman"/>
          <w:color w:val="000000" w:themeColor="text1"/>
          <w:sz w:val="24"/>
          <w:szCs w:val="24"/>
          <w:lang w:eastAsia="mk-MK"/>
        </w:rPr>
        <w:t xml:space="preserve"> судовите во првата половина на 2013 година и понатамошно намалување на бројот на заостанати</w:t>
      </w:r>
      <w:r w:rsidR="00061D51">
        <w:rPr>
          <w:rFonts w:ascii="Times New Roman" w:eastAsia="Times New Roman" w:hAnsi="Times New Roman" w:cs="Times New Roman"/>
          <w:color w:val="000000" w:themeColor="text1"/>
          <w:sz w:val="24"/>
          <w:szCs w:val="24"/>
          <w:lang w:eastAsia="mk-MK"/>
        </w:rPr>
        <w:t xml:space="preserve"> предмети</w:t>
      </w:r>
      <w:r w:rsidRPr="00610C4C">
        <w:rPr>
          <w:rFonts w:ascii="Times New Roman" w:eastAsia="Times New Roman" w:hAnsi="Times New Roman" w:cs="Times New Roman"/>
          <w:color w:val="000000" w:themeColor="text1"/>
          <w:sz w:val="24"/>
          <w:szCs w:val="24"/>
          <w:lang w:eastAsia="mk-MK"/>
        </w:rPr>
        <w:t>;</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повикува на обединување на судската практика, со цел да се обезбеди предвидлив судски систем и доверба </w:t>
      </w:r>
      <w:r w:rsidR="00061D51">
        <w:rPr>
          <w:rFonts w:ascii="Times New Roman" w:eastAsia="Times New Roman" w:hAnsi="Times New Roman" w:cs="Times New Roman"/>
          <w:color w:val="000000" w:themeColor="text1"/>
          <w:sz w:val="24"/>
          <w:szCs w:val="24"/>
          <w:lang w:eastAsia="mk-MK"/>
        </w:rPr>
        <w:t>во</w:t>
      </w:r>
      <w:r w:rsidRPr="00610C4C">
        <w:rPr>
          <w:rFonts w:ascii="Times New Roman" w:eastAsia="Times New Roman" w:hAnsi="Times New Roman" w:cs="Times New Roman"/>
          <w:color w:val="000000" w:themeColor="text1"/>
          <w:sz w:val="24"/>
          <w:szCs w:val="24"/>
          <w:lang w:eastAsia="mk-MK"/>
        </w:rPr>
        <w:t xml:space="preserve"> јавноста;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38. </w:t>
      </w:r>
      <w:r w:rsidR="00C76411">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 xml:space="preserve">Ги повикува особено за зајакнување на Државната комисија за спречување на корупцијата, Единицата за борба против корупцијата на Министерството за внатрешни работи, Основното јавно обвинителство за борба против организираниот криминал и корупцијата, како и Државниот завод за ревизија </w:t>
      </w:r>
      <w:r w:rsidR="00B94669">
        <w:rPr>
          <w:rFonts w:ascii="Times New Roman" w:eastAsia="Times New Roman" w:hAnsi="Times New Roman" w:cs="Times New Roman"/>
          <w:color w:val="000000" w:themeColor="text1"/>
          <w:sz w:val="24"/>
          <w:szCs w:val="24"/>
          <w:lang w:eastAsia="mk-MK"/>
        </w:rPr>
        <w:t>со</w:t>
      </w:r>
      <w:r w:rsidRPr="00610C4C">
        <w:rPr>
          <w:rFonts w:ascii="Times New Roman" w:eastAsia="Times New Roman" w:hAnsi="Times New Roman" w:cs="Times New Roman"/>
          <w:color w:val="000000" w:themeColor="text1"/>
          <w:sz w:val="24"/>
          <w:szCs w:val="24"/>
          <w:lang w:eastAsia="mk-MK"/>
        </w:rPr>
        <w:t xml:space="preserve"> буџетски, материјални и човечки ресурси;</w:t>
      </w:r>
      <w:r w:rsidRPr="00514044">
        <w:rPr>
          <w:rFonts w:ascii="Times New Roman" w:eastAsia="Times New Roman" w:hAnsi="Times New Roman" w:cs="Times New Roman"/>
          <w:color w:val="000000" w:themeColor="text1"/>
          <w:sz w:val="24"/>
          <w:szCs w:val="24"/>
          <w:lang w:eastAsia="mk-MK"/>
        </w:rPr>
        <w:t> </w:t>
      </w:r>
      <w:r w:rsidR="00B94669">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нагласува понатаму потребата да се фокусираат на случаите на корупција на високо ниво и да се направи поголема употреба на налозите за заплена и конфискација на имот, и повик</w:t>
      </w:r>
      <w:r w:rsidR="00B94669">
        <w:rPr>
          <w:rFonts w:ascii="Times New Roman" w:eastAsia="Times New Roman" w:hAnsi="Times New Roman" w:cs="Times New Roman"/>
          <w:color w:val="000000" w:themeColor="text1"/>
          <w:sz w:val="24"/>
          <w:szCs w:val="24"/>
          <w:lang w:eastAsia="mk-MK"/>
        </w:rPr>
        <w:t>ува</w:t>
      </w:r>
      <w:r w:rsidRPr="00610C4C">
        <w:rPr>
          <w:rFonts w:ascii="Times New Roman" w:eastAsia="Times New Roman" w:hAnsi="Times New Roman" w:cs="Times New Roman"/>
          <w:color w:val="000000" w:themeColor="text1"/>
          <w:sz w:val="24"/>
          <w:szCs w:val="24"/>
          <w:lang w:eastAsia="mk-MK"/>
        </w:rPr>
        <w:t xml:space="preserve"> на континуирани напори да се воспостави евиденција за пресуди во случаите на високо ниво;</w:t>
      </w:r>
      <w:r w:rsidRPr="00514044">
        <w:rPr>
          <w:rFonts w:ascii="Times New Roman" w:eastAsia="Times New Roman" w:hAnsi="Times New Roman" w:cs="Times New Roman"/>
          <w:color w:val="000000" w:themeColor="text1"/>
          <w:sz w:val="24"/>
          <w:szCs w:val="24"/>
          <w:lang w:eastAsia="mk-MK"/>
        </w:rPr>
        <w:t> </w:t>
      </w:r>
      <w:r w:rsidR="00B94669">
        <w:rPr>
          <w:rFonts w:ascii="Times New Roman" w:eastAsia="Times New Roman" w:hAnsi="Times New Roman" w:cs="Times New Roman"/>
          <w:color w:val="000000" w:themeColor="text1"/>
          <w:sz w:val="24"/>
          <w:szCs w:val="24"/>
          <w:lang w:eastAsia="mk-MK"/>
        </w:rPr>
        <w:t xml:space="preserve">ги </w:t>
      </w:r>
      <w:r w:rsidRPr="00610C4C">
        <w:rPr>
          <w:rFonts w:ascii="Times New Roman" w:eastAsia="Times New Roman" w:hAnsi="Times New Roman" w:cs="Times New Roman"/>
          <w:color w:val="000000" w:themeColor="text1"/>
          <w:sz w:val="24"/>
          <w:szCs w:val="24"/>
          <w:lang w:eastAsia="mk-MK"/>
        </w:rPr>
        <w:t>пови</w:t>
      </w:r>
      <w:r w:rsidR="00B94669">
        <w:rPr>
          <w:rFonts w:ascii="Times New Roman" w:eastAsia="Times New Roman" w:hAnsi="Times New Roman" w:cs="Times New Roman"/>
          <w:color w:val="000000" w:themeColor="text1"/>
          <w:sz w:val="24"/>
          <w:szCs w:val="24"/>
          <w:lang w:eastAsia="mk-MK"/>
        </w:rPr>
        <w:t>кува</w:t>
      </w:r>
      <w:r w:rsidRPr="00610C4C">
        <w:rPr>
          <w:rFonts w:ascii="Times New Roman" w:eastAsia="Times New Roman" w:hAnsi="Times New Roman" w:cs="Times New Roman"/>
          <w:color w:val="000000" w:themeColor="text1"/>
          <w:sz w:val="24"/>
          <w:szCs w:val="24"/>
          <w:lang w:eastAsia="mk-MK"/>
        </w:rPr>
        <w:t xml:space="preserve"> независни</w:t>
      </w:r>
      <w:r w:rsidR="00B94669">
        <w:rPr>
          <w:rFonts w:ascii="Times New Roman" w:eastAsia="Times New Roman" w:hAnsi="Times New Roman" w:cs="Times New Roman"/>
          <w:color w:val="000000" w:themeColor="text1"/>
          <w:sz w:val="24"/>
          <w:szCs w:val="24"/>
          <w:lang w:eastAsia="mk-MK"/>
        </w:rPr>
        <w:t>те</w:t>
      </w:r>
      <w:r w:rsidRPr="00610C4C">
        <w:rPr>
          <w:rFonts w:ascii="Times New Roman" w:eastAsia="Times New Roman" w:hAnsi="Times New Roman" w:cs="Times New Roman"/>
          <w:color w:val="000000" w:themeColor="text1"/>
          <w:sz w:val="24"/>
          <w:szCs w:val="24"/>
          <w:lang w:eastAsia="mk-MK"/>
        </w:rPr>
        <w:t xml:space="preserve"> организации на граѓанското општество и медиумите да изложуваат корупција и </w:t>
      </w:r>
      <w:r w:rsidR="004D7B45">
        <w:rPr>
          <w:rFonts w:ascii="Times New Roman" w:eastAsia="Times New Roman" w:hAnsi="Times New Roman" w:cs="Times New Roman"/>
          <w:color w:val="000000" w:themeColor="text1"/>
          <w:sz w:val="24"/>
          <w:szCs w:val="24"/>
          <w:lang w:eastAsia="mk-MK"/>
        </w:rPr>
        <w:t>да поддржуваат</w:t>
      </w:r>
      <w:r w:rsidRPr="00610C4C">
        <w:rPr>
          <w:rFonts w:ascii="Times New Roman" w:eastAsia="Times New Roman" w:hAnsi="Times New Roman" w:cs="Times New Roman"/>
          <w:color w:val="000000" w:themeColor="text1"/>
          <w:sz w:val="24"/>
          <w:szCs w:val="24"/>
          <w:lang w:eastAsia="mk-MK"/>
        </w:rPr>
        <w:t xml:space="preserve"> независни и непристрасни истраги и судења;</w:t>
      </w:r>
      <w:r w:rsidRPr="00514044">
        <w:rPr>
          <w:rFonts w:ascii="Times New Roman" w:eastAsia="Times New Roman" w:hAnsi="Times New Roman" w:cs="Times New Roman"/>
          <w:color w:val="000000" w:themeColor="text1"/>
          <w:sz w:val="24"/>
          <w:szCs w:val="24"/>
          <w:lang w:eastAsia="mk-MK"/>
        </w:rPr>
        <w:t> </w:t>
      </w:r>
      <w:r w:rsidR="004D7B45">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поздравува континуираната поддр</w:t>
      </w:r>
      <w:r w:rsidR="004D7B45">
        <w:rPr>
          <w:rFonts w:ascii="Times New Roman" w:eastAsia="Times New Roman" w:hAnsi="Times New Roman" w:cs="Times New Roman"/>
          <w:color w:val="000000" w:themeColor="text1"/>
          <w:sz w:val="24"/>
          <w:szCs w:val="24"/>
          <w:lang w:eastAsia="mk-MK"/>
        </w:rPr>
        <w:t>шка</w:t>
      </w:r>
      <w:r w:rsidRPr="00610C4C">
        <w:rPr>
          <w:rFonts w:ascii="Times New Roman" w:eastAsia="Times New Roman" w:hAnsi="Times New Roman" w:cs="Times New Roman"/>
          <w:color w:val="000000" w:themeColor="text1"/>
          <w:sz w:val="24"/>
          <w:szCs w:val="24"/>
          <w:lang w:eastAsia="mk-MK"/>
        </w:rPr>
        <w:t xml:space="preserve"> од УНДП </w:t>
      </w:r>
      <w:r w:rsidR="004D7B45">
        <w:rPr>
          <w:rFonts w:ascii="Times New Roman" w:eastAsia="Times New Roman" w:hAnsi="Times New Roman" w:cs="Times New Roman"/>
          <w:color w:val="000000" w:themeColor="text1"/>
          <w:sz w:val="24"/>
          <w:szCs w:val="24"/>
          <w:lang w:eastAsia="mk-MK"/>
        </w:rPr>
        <w:t xml:space="preserve">и </w:t>
      </w:r>
      <w:r w:rsidRPr="00610C4C">
        <w:rPr>
          <w:rFonts w:ascii="Times New Roman" w:eastAsia="Times New Roman" w:hAnsi="Times New Roman" w:cs="Times New Roman"/>
          <w:color w:val="000000" w:themeColor="text1"/>
          <w:sz w:val="24"/>
          <w:szCs w:val="24"/>
          <w:lang w:eastAsia="mk-MK"/>
        </w:rPr>
        <w:t>напорите на Државната комисија за спречување на корупцијата за зајакнување на превентивните аспект на борбата против корупцијата преку воведување на сеопфатни системи на интегритет во девет пилот општини;</w:t>
      </w:r>
      <w:r w:rsidRPr="00514044">
        <w:rPr>
          <w:rFonts w:ascii="Times New Roman" w:eastAsia="Times New Roman" w:hAnsi="Times New Roman" w:cs="Times New Roman"/>
          <w:color w:val="000000" w:themeColor="text1"/>
          <w:sz w:val="24"/>
          <w:szCs w:val="24"/>
          <w:lang w:eastAsia="mk-MK"/>
        </w:rPr>
        <w:t> </w:t>
      </w:r>
      <w:r w:rsidR="004D7B45">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 xml:space="preserve">поддржува намерата на националните власти да се заврши изменување и дополнување на Законот за спречување на корупцијата, </w:t>
      </w:r>
      <w:r w:rsidR="004D7B45">
        <w:rPr>
          <w:rFonts w:ascii="Times New Roman" w:eastAsia="Times New Roman" w:hAnsi="Times New Roman" w:cs="Times New Roman"/>
          <w:color w:val="000000" w:themeColor="text1"/>
          <w:sz w:val="24"/>
          <w:szCs w:val="24"/>
          <w:lang w:eastAsia="mk-MK"/>
        </w:rPr>
        <w:t xml:space="preserve">да </w:t>
      </w:r>
      <w:r w:rsidRPr="00610C4C">
        <w:rPr>
          <w:rFonts w:ascii="Times New Roman" w:eastAsia="Times New Roman" w:hAnsi="Times New Roman" w:cs="Times New Roman"/>
          <w:color w:val="000000" w:themeColor="text1"/>
          <w:sz w:val="24"/>
          <w:szCs w:val="24"/>
          <w:lang w:eastAsia="mk-MK"/>
        </w:rPr>
        <w:t>се прошири концептот на интегритетот на системот на национално ниво и да се обезбеди систематски институционална заштита на имателите на информации;</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39. </w:t>
      </w:r>
      <w:r w:rsidR="005470E7">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 xml:space="preserve">Забележува дека активностите за изработка на Националната разузнавачка база на податоци (Nid) </w:t>
      </w:r>
      <w:r w:rsidR="00E40C64">
        <w:rPr>
          <w:rFonts w:ascii="Times New Roman" w:eastAsia="Times New Roman" w:hAnsi="Times New Roman" w:cs="Times New Roman"/>
          <w:color w:val="000000" w:themeColor="text1"/>
          <w:sz w:val="24"/>
          <w:szCs w:val="24"/>
          <w:lang w:eastAsia="mk-MK"/>
        </w:rPr>
        <w:t xml:space="preserve">е </w:t>
      </w:r>
      <w:r w:rsidRPr="00610C4C">
        <w:rPr>
          <w:rFonts w:ascii="Times New Roman" w:eastAsia="Times New Roman" w:hAnsi="Times New Roman" w:cs="Times New Roman"/>
          <w:color w:val="000000" w:themeColor="text1"/>
          <w:sz w:val="24"/>
          <w:szCs w:val="24"/>
          <w:lang w:eastAsia="mk-MK"/>
        </w:rPr>
        <w:t xml:space="preserve">оперативна </w:t>
      </w:r>
      <w:r w:rsidR="00E40C64">
        <w:rPr>
          <w:rFonts w:ascii="Times New Roman" w:eastAsia="Times New Roman" w:hAnsi="Times New Roman" w:cs="Times New Roman"/>
          <w:color w:val="000000" w:themeColor="text1"/>
          <w:sz w:val="24"/>
          <w:szCs w:val="24"/>
          <w:lang w:eastAsia="mk-MK"/>
        </w:rPr>
        <w:t xml:space="preserve">и </w:t>
      </w:r>
      <w:r w:rsidRPr="00610C4C">
        <w:rPr>
          <w:rFonts w:ascii="Times New Roman" w:eastAsia="Times New Roman" w:hAnsi="Times New Roman" w:cs="Times New Roman"/>
          <w:color w:val="000000" w:themeColor="text1"/>
          <w:sz w:val="24"/>
          <w:szCs w:val="24"/>
          <w:lang w:eastAsia="mk-MK"/>
        </w:rPr>
        <w:t xml:space="preserve">се уште е во тек, и ги охрабрува властите во </w:t>
      </w:r>
      <w:r w:rsidRPr="00610C4C">
        <w:rPr>
          <w:rFonts w:ascii="Times New Roman" w:eastAsia="Times New Roman" w:hAnsi="Times New Roman" w:cs="Times New Roman"/>
          <w:color w:val="000000" w:themeColor="text1"/>
          <w:sz w:val="24"/>
          <w:szCs w:val="24"/>
          <w:lang w:eastAsia="mk-MK"/>
        </w:rPr>
        <w:lastRenderedPageBreak/>
        <w:t>земјата да ги забрза</w:t>
      </w:r>
      <w:r w:rsidR="00E40C64">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своите напори во овој поглед и да се воспостави на Националниот координативен центар за борба против организираниот криминал што е можно поскоро со цел да се обезбеди целосна поддршка за борбата против организираниот криминал, корупција, измама, перење пари и други сериозни кривични дела, вклучително прекугранични кривични дела;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40. </w:t>
      </w:r>
      <w:r w:rsidR="00E40C64">
        <w:rPr>
          <w:rFonts w:ascii="Times New Roman" w:eastAsia="Times New Roman" w:hAnsi="Times New Roman" w:cs="Times New Roman"/>
          <w:color w:val="000000" w:themeColor="text1"/>
          <w:sz w:val="24"/>
          <w:szCs w:val="24"/>
          <w:lang w:eastAsia="mk-MK"/>
        </w:rPr>
        <w:tab/>
        <w:t>И</w:t>
      </w:r>
      <w:r w:rsidRPr="00610C4C">
        <w:rPr>
          <w:rFonts w:ascii="Times New Roman" w:eastAsia="Times New Roman" w:hAnsi="Times New Roman" w:cs="Times New Roman"/>
          <w:color w:val="000000" w:themeColor="text1"/>
          <w:sz w:val="24"/>
          <w:szCs w:val="24"/>
          <w:lang w:eastAsia="mk-MK"/>
        </w:rPr>
        <w:t>зразува загриженост во врска со широка</w:t>
      </w:r>
      <w:r w:rsidR="00E40C64">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и долга употреба на мерката притвор и за условите во кои се чуваат затворениците;</w:t>
      </w:r>
      <w:r w:rsidRPr="00514044">
        <w:rPr>
          <w:rFonts w:ascii="Times New Roman" w:eastAsia="Times New Roman" w:hAnsi="Times New Roman" w:cs="Times New Roman"/>
          <w:color w:val="000000" w:themeColor="text1"/>
          <w:sz w:val="24"/>
          <w:szCs w:val="24"/>
          <w:lang w:eastAsia="mk-MK"/>
        </w:rPr>
        <w:t> </w:t>
      </w:r>
      <w:r w:rsidR="00E40C64">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 xml:space="preserve">забележува случаи на непропорционални </w:t>
      </w:r>
      <w:r w:rsidR="00E40C64">
        <w:rPr>
          <w:rFonts w:ascii="Times New Roman" w:eastAsia="Times New Roman" w:hAnsi="Times New Roman" w:cs="Times New Roman"/>
          <w:color w:val="000000" w:themeColor="text1"/>
          <w:sz w:val="24"/>
          <w:szCs w:val="24"/>
          <w:lang w:eastAsia="mk-MK"/>
        </w:rPr>
        <w:t xml:space="preserve"> мерки </w:t>
      </w:r>
      <w:r w:rsidRPr="00610C4C">
        <w:rPr>
          <w:rFonts w:ascii="Times New Roman" w:eastAsia="Times New Roman" w:hAnsi="Times New Roman" w:cs="Times New Roman"/>
          <w:color w:val="000000" w:themeColor="text1"/>
          <w:sz w:val="24"/>
          <w:szCs w:val="24"/>
          <w:lang w:eastAsia="mk-MK"/>
        </w:rPr>
        <w:t>на полицијата во врска со демонстрации;</w:t>
      </w:r>
      <w:r w:rsidR="00E40C64">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повикува  напорите за одржув</w:t>
      </w:r>
      <w:r w:rsidR="00E40C64">
        <w:rPr>
          <w:rFonts w:ascii="Times New Roman" w:eastAsia="Times New Roman" w:hAnsi="Times New Roman" w:cs="Times New Roman"/>
          <w:color w:val="000000" w:themeColor="text1"/>
          <w:sz w:val="24"/>
          <w:szCs w:val="24"/>
          <w:lang w:eastAsia="mk-MK"/>
        </w:rPr>
        <w:t>ање на јавниот ред и мир да бидат пропорционални</w:t>
      </w:r>
      <w:r w:rsidRPr="00610C4C">
        <w:rPr>
          <w:rFonts w:ascii="Times New Roman" w:eastAsia="Times New Roman" w:hAnsi="Times New Roman" w:cs="Times New Roman"/>
          <w:color w:val="000000" w:themeColor="text1"/>
          <w:sz w:val="24"/>
          <w:szCs w:val="24"/>
          <w:lang w:eastAsia="mk-MK"/>
        </w:rPr>
        <w:t xml:space="preserve"> и да го почитува</w:t>
      </w:r>
      <w:r w:rsidR="00E40C64">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правото на слободно здружување;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41. </w:t>
      </w:r>
      <w:r w:rsidR="00E40C64">
        <w:rPr>
          <w:rFonts w:ascii="Times New Roman" w:eastAsia="Times New Roman" w:hAnsi="Times New Roman" w:cs="Times New Roman"/>
          <w:color w:val="000000" w:themeColor="text1"/>
          <w:sz w:val="24"/>
          <w:szCs w:val="24"/>
          <w:lang w:eastAsia="mk-MK"/>
        </w:rPr>
        <w:tab/>
        <w:t>Г</w:t>
      </w:r>
      <w:r w:rsidRPr="00610C4C">
        <w:rPr>
          <w:rFonts w:ascii="Times New Roman" w:eastAsia="Times New Roman" w:hAnsi="Times New Roman" w:cs="Times New Roman"/>
          <w:color w:val="000000" w:themeColor="text1"/>
          <w:sz w:val="24"/>
          <w:szCs w:val="24"/>
          <w:lang w:eastAsia="mk-MK"/>
        </w:rPr>
        <w:t xml:space="preserve">о поздравува новиот </w:t>
      </w:r>
      <w:r w:rsidR="00E40C64">
        <w:rPr>
          <w:rFonts w:ascii="Times New Roman" w:eastAsia="Times New Roman" w:hAnsi="Times New Roman" w:cs="Times New Roman"/>
          <w:color w:val="000000" w:themeColor="text1"/>
          <w:sz w:val="24"/>
          <w:szCs w:val="24"/>
          <w:lang w:eastAsia="mk-MK"/>
        </w:rPr>
        <w:t xml:space="preserve">Закон за права на детето </w:t>
      </w:r>
      <w:r w:rsidRPr="00610C4C">
        <w:rPr>
          <w:rFonts w:ascii="Times New Roman" w:eastAsia="Times New Roman" w:hAnsi="Times New Roman" w:cs="Times New Roman"/>
          <w:color w:val="000000" w:themeColor="text1"/>
          <w:sz w:val="24"/>
          <w:szCs w:val="24"/>
          <w:lang w:eastAsia="mk-MK"/>
        </w:rPr>
        <w:t>и повикува на доволно финансиски средства за негово спроведување;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продолжува да жал</w:t>
      </w:r>
      <w:r w:rsidR="006F1765">
        <w:rPr>
          <w:rFonts w:ascii="Times New Roman" w:eastAsia="Times New Roman" w:hAnsi="Times New Roman" w:cs="Times New Roman"/>
          <w:color w:val="000000" w:themeColor="text1"/>
          <w:sz w:val="24"/>
          <w:szCs w:val="24"/>
          <w:lang w:eastAsia="mk-MK"/>
        </w:rPr>
        <w:t>и за</w:t>
      </w:r>
      <w:r w:rsidRPr="00610C4C">
        <w:rPr>
          <w:rFonts w:ascii="Times New Roman" w:eastAsia="Times New Roman" w:hAnsi="Times New Roman" w:cs="Times New Roman"/>
          <w:color w:val="000000" w:themeColor="text1"/>
          <w:sz w:val="24"/>
          <w:szCs w:val="24"/>
          <w:lang w:eastAsia="mk-MK"/>
        </w:rPr>
        <w:t xml:space="preserve"> отсуство на здравствени и образовни услуги во малолетници;</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42. </w:t>
      </w:r>
      <w:r w:rsidR="006F1765">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Го поздравува намалување</w:t>
      </w:r>
      <w:r w:rsidR="001D1397">
        <w:rPr>
          <w:rFonts w:ascii="Times New Roman" w:eastAsia="Times New Roman" w:hAnsi="Times New Roman" w:cs="Times New Roman"/>
          <w:color w:val="000000" w:themeColor="text1"/>
          <w:sz w:val="24"/>
          <w:szCs w:val="24"/>
          <w:lang w:eastAsia="mk-MK"/>
        </w:rPr>
        <w:t>т</w:t>
      </w:r>
      <w:r w:rsidR="006F1765">
        <w:rPr>
          <w:rFonts w:ascii="Times New Roman" w:eastAsia="Times New Roman" w:hAnsi="Times New Roman" w:cs="Times New Roman"/>
          <w:color w:val="000000" w:themeColor="text1"/>
          <w:sz w:val="24"/>
          <w:szCs w:val="24"/>
          <w:lang w:eastAsia="mk-MK"/>
        </w:rPr>
        <w:t>о</w:t>
      </w:r>
      <w:r w:rsidRPr="00610C4C">
        <w:rPr>
          <w:rFonts w:ascii="Times New Roman" w:eastAsia="Times New Roman" w:hAnsi="Times New Roman" w:cs="Times New Roman"/>
          <w:color w:val="000000" w:themeColor="text1"/>
          <w:sz w:val="24"/>
          <w:szCs w:val="24"/>
          <w:lang w:eastAsia="mk-MK"/>
        </w:rPr>
        <w:t xml:space="preserve"> на бројот на деца во институционалната заштита, но и понатаму е загрижен за голем број на деца со посебни потреби, кои се уште се во институции;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повикува на понатамошни реформи во системот на заштита на децата и на зајакнување на капацитетите на центрите за социјална работа со цел за поддршка на загрозените семејства;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43. </w:t>
      </w:r>
      <w:r w:rsidR="001D1397">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Го поздравува формирањето на Национален младински совет и напорите да се осигури дека т</w:t>
      </w:r>
      <w:r w:rsidR="00AE4753">
        <w:rPr>
          <w:rFonts w:ascii="Times New Roman" w:eastAsia="Times New Roman" w:hAnsi="Times New Roman" w:cs="Times New Roman"/>
          <w:color w:val="000000" w:themeColor="text1"/>
          <w:sz w:val="24"/>
          <w:szCs w:val="24"/>
          <w:lang w:eastAsia="mk-MK"/>
        </w:rPr>
        <w:t>ој</w:t>
      </w:r>
      <w:r w:rsidRPr="00610C4C">
        <w:rPr>
          <w:rFonts w:ascii="Times New Roman" w:eastAsia="Times New Roman" w:hAnsi="Times New Roman" w:cs="Times New Roman"/>
          <w:color w:val="000000" w:themeColor="text1"/>
          <w:sz w:val="24"/>
          <w:szCs w:val="24"/>
          <w:lang w:eastAsia="mk-MK"/>
        </w:rPr>
        <w:t xml:space="preserve"> е широк и политички непристрасен и може целосно да учествува како член на Европскиот младински форум;</w:t>
      </w:r>
      <w:r w:rsidR="00AE4753">
        <w:rPr>
          <w:rFonts w:ascii="Times New Roman" w:eastAsia="Times New Roman" w:hAnsi="Times New Roman" w:cs="Times New Roman"/>
          <w:color w:val="000000" w:themeColor="text1"/>
          <w:sz w:val="24"/>
          <w:szCs w:val="24"/>
          <w:lang w:eastAsia="mk-MK"/>
        </w:rPr>
        <w:t xml:space="preserve"> ја </w:t>
      </w:r>
      <w:r w:rsidRPr="00610C4C">
        <w:rPr>
          <w:rFonts w:ascii="Times New Roman" w:eastAsia="Times New Roman" w:hAnsi="Times New Roman" w:cs="Times New Roman"/>
          <w:color w:val="000000" w:themeColor="text1"/>
          <w:sz w:val="24"/>
          <w:szCs w:val="24"/>
          <w:lang w:eastAsia="mk-MK"/>
        </w:rPr>
        <w:t xml:space="preserve">повикува </w:t>
      </w:r>
      <w:r w:rsidR="00AE4753">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генција</w:t>
      </w:r>
      <w:r w:rsidR="00AE4753">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на земјата за млади и спорт за целосна поддршка и учество во нејзините активности;</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44. </w:t>
      </w:r>
      <w:r w:rsidR="00AE4753">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Ја охрабрува Владата да одвои доволно човечки и финансиски ресурси за Комисијата за заштита од дискриминација и за анти-дискриминација единица во Секторот за еднакви можности;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повикува на</w:t>
      </w:r>
      <w:r w:rsidRPr="00514044">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мерки за зајакнување на подигнување на свеста за еднаквост и недискриминација;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45. </w:t>
      </w:r>
      <w:r w:rsidR="00AE4753">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Го поздравува повторното отворање на ЛГБТИ Центарот во Скопје, по пет одделни напади на него во последните дванаесет месеци;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w:t>
      </w:r>
      <w:r w:rsidR="00AE4753">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поздравува и повикува на поширока примена на наодите на </w:t>
      </w:r>
      <w:r w:rsidR="00AE4753">
        <w:rPr>
          <w:rFonts w:ascii="Times New Roman" w:eastAsia="Times New Roman" w:hAnsi="Times New Roman" w:cs="Times New Roman"/>
          <w:color w:val="000000" w:themeColor="text1"/>
          <w:sz w:val="24"/>
          <w:szCs w:val="24"/>
          <w:lang w:eastAsia="mk-MK"/>
        </w:rPr>
        <w:t>К</w:t>
      </w:r>
      <w:r w:rsidRPr="00610C4C">
        <w:rPr>
          <w:rFonts w:ascii="Times New Roman" w:eastAsia="Times New Roman" w:hAnsi="Times New Roman" w:cs="Times New Roman"/>
          <w:color w:val="000000" w:themeColor="text1"/>
          <w:sz w:val="24"/>
          <w:szCs w:val="24"/>
          <w:lang w:eastAsia="mk-MK"/>
        </w:rPr>
        <w:t>омисија</w:t>
      </w:r>
      <w:r w:rsidR="00AE4753">
        <w:rPr>
          <w:rFonts w:ascii="Times New Roman" w:eastAsia="Times New Roman" w:hAnsi="Times New Roman" w:cs="Times New Roman"/>
          <w:color w:val="000000" w:themeColor="text1"/>
          <w:sz w:val="24"/>
          <w:szCs w:val="24"/>
          <w:lang w:eastAsia="mk-MK"/>
        </w:rPr>
        <w:t>та</w:t>
      </w:r>
      <w:r w:rsidRPr="00610C4C">
        <w:rPr>
          <w:rFonts w:ascii="Times New Roman" w:eastAsia="Times New Roman" w:hAnsi="Times New Roman" w:cs="Times New Roman"/>
          <w:color w:val="000000" w:themeColor="text1"/>
          <w:sz w:val="24"/>
          <w:szCs w:val="24"/>
          <w:lang w:eastAsia="mk-MK"/>
        </w:rPr>
        <w:t xml:space="preserve"> против дискриминација во земјата</w:t>
      </w:r>
      <w:r w:rsidR="00914517">
        <w:rPr>
          <w:rFonts w:ascii="Times New Roman" w:eastAsia="Times New Roman" w:hAnsi="Times New Roman" w:cs="Times New Roman"/>
          <w:color w:val="000000" w:themeColor="text1"/>
          <w:sz w:val="24"/>
          <w:szCs w:val="24"/>
          <w:lang w:eastAsia="mk-MK"/>
        </w:rPr>
        <w:t>,</w:t>
      </w:r>
      <w:r w:rsidRPr="00610C4C">
        <w:rPr>
          <w:rFonts w:ascii="Times New Roman" w:eastAsia="Times New Roman" w:hAnsi="Times New Roman" w:cs="Times New Roman"/>
          <w:color w:val="000000" w:themeColor="text1"/>
          <w:sz w:val="24"/>
          <w:szCs w:val="24"/>
          <w:lang w:eastAsia="mk-MK"/>
        </w:rPr>
        <w:t xml:space="preserve"> </w:t>
      </w:r>
      <w:r w:rsidR="00914517">
        <w:rPr>
          <w:rFonts w:ascii="Times New Roman" w:eastAsia="Times New Roman" w:hAnsi="Times New Roman" w:cs="Times New Roman"/>
          <w:color w:val="000000" w:themeColor="text1"/>
          <w:sz w:val="24"/>
          <w:szCs w:val="24"/>
          <w:lang w:eastAsia="mk-MK"/>
        </w:rPr>
        <w:t xml:space="preserve">која ја </w:t>
      </w:r>
      <w:r w:rsidRPr="00610C4C">
        <w:rPr>
          <w:rFonts w:ascii="Times New Roman" w:eastAsia="Times New Roman" w:hAnsi="Times New Roman" w:cs="Times New Roman"/>
          <w:color w:val="000000" w:themeColor="text1"/>
          <w:sz w:val="24"/>
          <w:szCs w:val="24"/>
          <w:lang w:eastAsia="mk-MK"/>
        </w:rPr>
        <w:t>осудува хомофобијата во учебниците;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w:t>
      </w:r>
      <w:r w:rsidR="00277DA0">
        <w:rPr>
          <w:rFonts w:ascii="Times New Roman" w:eastAsia="Times New Roman" w:hAnsi="Times New Roman" w:cs="Times New Roman"/>
          <w:color w:val="000000" w:themeColor="text1"/>
          <w:sz w:val="24"/>
          <w:szCs w:val="24"/>
          <w:lang w:eastAsia="mk-MK"/>
        </w:rPr>
        <w:t>кува</w:t>
      </w:r>
      <w:r w:rsidRPr="00610C4C">
        <w:rPr>
          <w:rFonts w:ascii="Times New Roman" w:eastAsia="Times New Roman" w:hAnsi="Times New Roman" w:cs="Times New Roman"/>
          <w:color w:val="000000" w:themeColor="text1"/>
          <w:sz w:val="24"/>
          <w:szCs w:val="24"/>
          <w:lang w:eastAsia="mk-MK"/>
        </w:rPr>
        <w:t xml:space="preserve"> особено за забрана на дискриминација врз основа на сексуална ориентација при вработување;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со жалење констатира дека Законот за спречување и заштита од дискриминација се уште не е во согласност со законодавството на ЕУ;</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го повторува својот повик овој закон да се измени со цел целосно да се усогласи со европското законодавство;</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ги осудува сите насилств</w:t>
      </w:r>
      <w:r w:rsidR="00277DA0">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 xml:space="preserve"> врз ЛГБТИ заедницата и ги повикува сите политички лидери и личности во поширокото општество да го стор</w:t>
      </w:r>
      <w:r w:rsidR="00277DA0">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истото;</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повикува на сторителите на овој вид насилство да бидат изведени пред лицето на правдата;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ја потсетува Владата и политичките партии на својата одговорност во креирањето на културата за вклучување и толеранција;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46. ​</w:t>
      </w:r>
      <w:r w:rsidR="00277DA0">
        <w:rPr>
          <w:rFonts w:ascii="Times New Roman" w:eastAsia="Times New Roman" w:hAnsi="Times New Roman" w:cs="Times New Roman"/>
          <w:color w:val="000000" w:themeColor="text1"/>
          <w:sz w:val="24"/>
          <w:szCs w:val="24"/>
          <w:lang w:eastAsia="mk-MK"/>
        </w:rPr>
        <w:tab/>
        <w:t>Г</w:t>
      </w:r>
      <w:r w:rsidRPr="00610C4C">
        <w:rPr>
          <w:rFonts w:ascii="Times New Roman" w:eastAsia="Times New Roman" w:hAnsi="Times New Roman" w:cs="Times New Roman"/>
          <w:color w:val="000000" w:themeColor="text1"/>
          <w:sz w:val="24"/>
          <w:szCs w:val="24"/>
          <w:lang w:eastAsia="mk-MK"/>
        </w:rPr>
        <w:t>и повик</w:t>
      </w:r>
      <w:r w:rsidR="00277DA0">
        <w:rPr>
          <w:rFonts w:ascii="Times New Roman" w:eastAsia="Times New Roman" w:hAnsi="Times New Roman" w:cs="Times New Roman"/>
          <w:color w:val="000000" w:themeColor="text1"/>
          <w:sz w:val="24"/>
          <w:szCs w:val="24"/>
          <w:lang w:eastAsia="mk-MK"/>
        </w:rPr>
        <w:t>ува</w:t>
      </w:r>
      <w:r w:rsidRPr="00610C4C">
        <w:rPr>
          <w:rFonts w:ascii="Times New Roman" w:eastAsia="Times New Roman" w:hAnsi="Times New Roman" w:cs="Times New Roman"/>
          <w:color w:val="000000" w:themeColor="text1"/>
          <w:sz w:val="24"/>
          <w:szCs w:val="24"/>
          <w:lang w:eastAsia="mk-MK"/>
        </w:rPr>
        <w:t xml:space="preserve"> властите систематски </w:t>
      </w:r>
      <w:r w:rsidR="00277DA0">
        <w:rPr>
          <w:rFonts w:ascii="Times New Roman" w:eastAsia="Times New Roman" w:hAnsi="Times New Roman" w:cs="Times New Roman"/>
          <w:color w:val="000000" w:themeColor="text1"/>
          <w:sz w:val="24"/>
          <w:szCs w:val="24"/>
          <w:lang w:eastAsia="mk-MK"/>
        </w:rPr>
        <w:t xml:space="preserve">да </w:t>
      </w:r>
      <w:r w:rsidRPr="00610C4C">
        <w:rPr>
          <w:rFonts w:ascii="Times New Roman" w:eastAsia="Times New Roman" w:hAnsi="Times New Roman" w:cs="Times New Roman"/>
          <w:color w:val="000000" w:themeColor="text1"/>
          <w:sz w:val="24"/>
          <w:szCs w:val="24"/>
          <w:lang w:eastAsia="mk-MK"/>
        </w:rPr>
        <w:t>се собираат податоци за исклучените и маргинализирани групи, вклучувајќи ги и децата на улица, децата Роми и на лицата со посебни потреби;</w:t>
      </w:r>
      <w:r w:rsidRPr="00514044">
        <w:rPr>
          <w:rFonts w:ascii="Times New Roman" w:eastAsia="Times New Roman" w:hAnsi="Times New Roman" w:cs="Times New Roman"/>
          <w:color w:val="000000" w:themeColor="text1"/>
          <w:sz w:val="24"/>
          <w:szCs w:val="24"/>
          <w:lang w:eastAsia="mk-MK"/>
        </w:rPr>
        <w:t> </w:t>
      </w:r>
      <w:r w:rsidR="00277DA0">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жали за неуспехот да се собера</w:t>
      </w:r>
      <w:r w:rsidR="00277DA0">
        <w:rPr>
          <w:rFonts w:ascii="Times New Roman" w:eastAsia="Times New Roman" w:hAnsi="Times New Roman" w:cs="Times New Roman"/>
          <w:color w:val="000000" w:themeColor="text1"/>
          <w:sz w:val="24"/>
          <w:szCs w:val="24"/>
          <w:lang w:eastAsia="mk-MK"/>
        </w:rPr>
        <w:t xml:space="preserve">т податоци за кривичните дела на база на </w:t>
      </w:r>
      <w:r w:rsidRPr="00610C4C">
        <w:rPr>
          <w:rFonts w:ascii="Times New Roman" w:eastAsia="Times New Roman" w:hAnsi="Times New Roman" w:cs="Times New Roman"/>
          <w:color w:val="000000" w:themeColor="text1"/>
          <w:sz w:val="24"/>
          <w:szCs w:val="24"/>
          <w:lang w:eastAsia="mk-MK"/>
        </w:rPr>
        <w:t>омраза;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и понатаму е загрижен од бројот на ромските </w:t>
      </w:r>
      <w:r w:rsidRPr="00610C4C">
        <w:rPr>
          <w:rFonts w:ascii="Times New Roman" w:eastAsia="Times New Roman" w:hAnsi="Times New Roman" w:cs="Times New Roman"/>
          <w:color w:val="000000" w:themeColor="text1"/>
          <w:sz w:val="24"/>
          <w:szCs w:val="24"/>
          <w:lang w:eastAsia="mk-MK"/>
        </w:rPr>
        <w:lastRenderedPageBreak/>
        <w:t xml:space="preserve">деца во </w:t>
      </w:r>
      <w:r w:rsidR="00277DA0">
        <w:rPr>
          <w:rFonts w:ascii="Times New Roman" w:eastAsia="Times New Roman" w:hAnsi="Times New Roman" w:cs="Times New Roman"/>
          <w:color w:val="000000" w:themeColor="text1"/>
          <w:sz w:val="24"/>
          <w:szCs w:val="24"/>
          <w:lang w:eastAsia="mk-MK"/>
        </w:rPr>
        <w:t xml:space="preserve">училишта со </w:t>
      </w:r>
      <w:r w:rsidRPr="00610C4C">
        <w:rPr>
          <w:rFonts w:ascii="Times New Roman" w:eastAsia="Times New Roman" w:hAnsi="Times New Roman" w:cs="Times New Roman"/>
          <w:color w:val="000000" w:themeColor="text1"/>
          <w:sz w:val="24"/>
          <w:szCs w:val="24"/>
          <w:lang w:eastAsia="mk-MK"/>
        </w:rPr>
        <w:t xml:space="preserve">специјални потреби, но го поздравува системот на владата </w:t>
      </w:r>
      <w:r w:rsidR="00DA4DEA">
        <w:rPr>
          <w:rFonts w:ascii="Times New Roman" w:eastAsia="Times New Roman" w:hAnsi="Times New Roman" w:cs="Times New Roman"/>
          <w:color w:val="000000" w:themeColor="text1"/>
          <w:sz w:val="24"/>
          <w:szCs w:val="24"/>
          <w:lang w:eastAsia="mk-MK"/>
        </w:rPr>
        <w:t xml:space="preserve">за </w:t>
      </w:r>
      <w:r w:rsidRPr="00610C4C">
        <w:rPr>
          <w:rFonts w:ascii="Times New Roman" w:eastAsia="Times New Roman" w:hAnsi="Times New Roman" w:cs="Times New Roman"/>
          <w:color w:val="000000" w:themeColor="text1"/>
          <w:sz w:val="24"/>
          <w:szCs w:val="24"/>
          <w:lang w:eastAsia="mk-MK"/>
        </w:rPr>
        <w:t>стипендии дизајниран да им овозможи на децата Роми да завршат средно образование;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47.</w:t>
      </w:r>
      <w:r w:rsidR="00DA4DEA">
        <w:rPr>
          <w:rFonts w:ascii="Times New Roman" w:eastAsia="Times New Roman" w:hAnsi="Times New Roman" w:cs="Times New Roman"/>
          <w:color w:val="000000" w:themeColor="text1"/>
          <w:sz w:val="24"/>
          <w:szCs w:val="24"/>
          <w:lang w:eastAsia="mk-MK"/>
        </w:rPr>
        <w:tab/>
        <w:t>З</w:t>
      </w:r>
      <w:r w:rsidRPr="00610C4C">
        <w:rPr>
          <w:rFonts w:ascii="Times New Roman" w:eastAsia="Times New Roman" w:hAnsi="Times New Roman" w:cs="Times New Roman"/>
          <w:color w:val="000000" w:themeColor="text1"/>
          <w:sz w:val="24"/>
          <w:szCs w:val="24"/>
          <w:lang w:eastAsia="mk-MK"/>
        </w:rPr>
        <w:t xml:space="preserve">агрижени поради континуираната дискриминација </w:t>
      </w:r>
      <w:r w:rsidR="00DA4DEA">
        <w:rPr>
          <w:rFonts w:ascii="Times New Roman" w:eastAsia="Times New Roman" w:hAnsi="Times New Roman" w:cs="Times New Roman"/>
          <w:color w:val="000000" w:themeColor="text1"/>
          <w:sz w:val="24"/>
          <w:szCs w:val="24"/>
          <w:lang w:eastAsia="mk-MK"/>
        </w:rPr>
        <w:t>кон</w:t>
      </w:r>
      <w:r w:rsidRPr="00610C4C">
        <w:rPr>
          <w:rFonts w:ascii="Times New Roman" w:eastAsia="Times New Roman" w:hAnsi="Times New Roman" w:cs="Times New Roman"/>
          <w:color w:val="000000" w:themeColor="text1"/>
          <w:sz w:val="24"/>
          <w:szCs w:val="24"/>
          <w:lang w:eastAsia="mk-MK"/>
        </w:rPr>
        <w:t xml:space="preserve"> Ромите;</w:t>
      </w:r>
      <w:r w:rsidRPr="00514044">
        <w:rPr>
          <w:rFonts w:ascii="Times New Roman" w:eastAsia="Times New Roman" w:hAnsi="Times New Roman" w:cs="Times New Roman"/>
          <w:color w:val="000000" w:themeColor="text1"/>
          <w:sz w:val="24"/>
          <w:szCs w:val="24"/>
          <w:lang w:eastAsia="mk-MK"/>
        </w:rPr>
        <w:t> </w:t>
      </w:r>
      <w:r w:rsidR="00DA4DEA">
        <w:rPr>
          <w:rFonts w:ascii="Times New Roman" w:eastAsia="Times New Roman" w:hAnsi="Times New Roman" w:cs="Times New Roman"/>
          <w:color w:val="000000" w:themeColor="text1"/>
          <w:sz w:val="24"/>
          <w:szCs w:val="24"/>
          <w:lang w:eastAsia="mk-MK"/>
        </w:rPr>
        <w:t>в</w:t>
      </w:r>
      <w:r w:rsidRPr="00610C4C">
        <w:rPr>
          <w:rFonts w:ascii="Times New Roman" w:eastAsia="Times New Roman" w:hAnsi="Times New Roman" w:cs="Times New Roman"/>
          <w:color w:val="000000" w:themeColor="text1"/>
          <w:sz w:val="24"/>
          <w:szCs w:val="24"/>
          <w:lang w:eastAsia="mk-MK"/>
        </w:rPr>
        <w:t xml:space="preserve">о овој поглед, нагласува дека жените Ромки страдаат </w:t>
      </w:r>
      <w:r w:rsidR="00DA4DEA">
        <w:rPr>
          <w:rFonts w:ascii="Times New Roman" w:eastAsia="Times New Roman" w:hAnsi="Times New Roman" w:cs="Times New Roman"/>
          <w:color w:val="000000" w:themeColor="text1"/>
          <w:sz w:val="24"/>
          <w:szCs w:val="24"/>
          <w:lang w:eastAsia="mk-MK"/>
        </w:rPr>
        <w:t xml:space="preserve">од </w:t>
      </w:r>
      <w:r w:rsidRPr="00610C4C">
        <w:rPr>
          <w:rFonts w:ascii="Times New Roman" w:eastAsia="Times New Roman" w:hAnsi="Times New Roman" w:cs="Times New Roman"/>
          <w:color w:val="000000" w:themeColor="text1"/>
          <w:sz w:val="24"/>
          <w:szCs w:val="24"/>
          <w:lang w:eastAsia="mk-MK"/>
        </w:rPr>
        <w:t>двојна дискриминација врз осно</w:t>
      </w:r>
      <w:r w:rsidR="00DA4DEA">
        <w:rPr>
          <w:rFonts w:ascii="Times New Roman" w:eastAsia="Times New Roman" w:hAnsi="Times New Roman" w:cs="Times New Roman"/>
          <w:color w:val="000000" w:themeColor="text1"/>
          <w:sz w:val="24"/>
          <w:szCs w:val="24"/>
          <w:lang w:eastAsia="mk-MK"/>
        </w:rPr>
        <w:t>ва на пол и етничка припадност, што</w:t>
      </w:r>
      <w:r w:rsidRPr="00610C4C">
        <w:rPr>
          <w:rFonts w:ascii="Times New Roman" w:eastAsia="Times New Roman" w:hAnsi="Times New Roman" w:cs="Times New Roman"/>
          <w:color w:val="000000" w:themeColor="text1"/>
          <w:sz w:val="24"/>
          <w:szCs w:val="24"/>
          <w:lang w:eastAsia="mk-MK"/>
        </w:rPr>
        <w:t xml:space="preserve"> во најголем дел оди рака под рака со сиромаштијата;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е загрижен дека ова долго време признат</w:t>
      </w:r>
      <w:r w:rsidR="00DA4DEA">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 xml:space="preserve"> двојна дискриминација е широко распространета, рутински и </w:t>
      </w:r>
      <w:r w:rsidR="00DA4DEA">
        <w:rPr>
          <w:rFonts w:ascii="Times New Roman" w:eastAsia="Times New Roman" w:hAnsi="Times New Roman" w:cs="Times New Roman"/>
          <w:color w:val="000000" w:themeColor="text1"/>
          <w:sz w:val="24"/>
          <w:szCs w:val="24"/>
          <w:lang w:eastAsia="mk-MK"/>
        </w:rPr>
        <w:t xml:space="preserve">е </w:t>
      </w:r>
      <w:r w:rsidRPr="00610C4C">
        <w:rPr>
          <w:rFonts w:ascii="Times New Roman" w:eastAsia="Times New Roman" w:hAnsi="Times New Roman" w:cs="Times New Roman"/>
          <w:color w:val="000000" w:themeColor="text1"/>
          <w:sz w:val="24"/>
          <w:szCs w:val="24"/>
          <w:lang w:eastAsia="mk-MK"/>
        </w:rPr>
        <w:t>продорн</w:t>
      </w:r>
      <w:r w:rsidR="00DA4DEA">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ги повикува властите да се скрши оваа шема и повикува </w:t>
      </w:r>
      <w:r w:rsidR="00DA4DEA">
        <w:rPr>
          <w:rFonts w:ascii="Times New Roman" w:eastAsia="Times New Roman" w:hAnsi="Times New Roman" w:cs="Times New Roman"/>
          <w:color w:val="000000" w:themeColor="text1"/>
          <w:sz w:val="24"/>
          <w:szCs w:val="24"/>
          <w:lang w:eastAsia="mk-MK"/>
        </w:rPr>
        <w:t xml:space="preserve">на </w:t>
      </w:r>
      <w:r w:rsidRPr="00610C4C">
        <w:rPr>
          <w:rFonts w:ascii="Times New Roman" w:eastAsia="Times New Roman" w:hAnsi="Times New Roman" w:cs="Times New Roman"/>
          <w:color w:val="000000" w:themeColor="text1"/>
          <w:sz w:val="24"/>
          <w:szCs w:val="24"/>
          <w:lang w:eastAsia="mk-MK"/>
        </w:rPr>
        <w:t xml:space="preserve">проактивно спроведување на Стратегијата за вклучување </w:t>
      </w:r>
      <w:r w:rsidR="00CA19A9">
        <w:rPr>
          <w:rFonts w:ascii="Times New Roman" w:eastAsia="Times New Roman" w:hAnsi="Times New Roman" w:cs="Times New Roman"/>
          <w:color w:val="000000" w:themeColor="text1"/>
          <w:sz w:val="24"/>
          <w:szCs w:val="24"/>
          <w:lang w:eastAsia="mk-MK"/>
        </w:rPr>
        <w:t xml:space="preserve">на Ромите </w:t>
      </w:r>
      <w:r w:rsidRPr="00610C4C">
        <w:rPr>
          <w:rFonts w:ascii="Times New Roman" w:eastAsia="Times New Roman" w:hAnsi="Times New Roman" w:cs="Times New Roman"/>
          <w:color w:val="000000" w:themeColor="text1"/>
          <w:sz w:val="24"/>
          <w:szCs w:val="24"/>
          <w:lang w:eastAsia="mk-MK"/>
        </w:rPr>
        <w:t>и акци</w:t>
      </w:r>
      <w:r w:rsidR="00194ADE">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за да се обезбеди пристап до здравството, образованието, вработувањето, домувањето и социјалната заштита за </w:t>
      </w:r>
      <w:r w:rsidR="00194ADE">
        <w:rPr>
          <w:rFonts w:ascii="Times New Roman" w:eastAsia="Times New Roman" w:hAnsi="Times New Roman" w:cs="Times New Roman"/>
          <w:color w:val="000000" w:themeColor="text1"/>
          <w:sz w:val="24"/>
          <w:szCs w:val="24"/>
          <w:lang w:eastAsia="mk-MK"/>
        </w:rPr>
        <w:t>Р</w:t>
      </w:r>
      <w:r w:rsidRPr="00610C4C">
        <w:rPr>
          <w:rFonts w:ascii="Times New Roman" w:eastAsia="Times New Roman" w:hAnsi="Times New Roman" w:cs="Times New Roman"/>
          <w:color w:val="000000" w:themeColor="text1"/>
          <w:sz w:val="24"/>
          <w:szCs w:val="24"/>
          <w:lang w:eastAsia="mk-MK"/>
        </w:rPr>
        <w:t>омите;</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48. </w:t>
      </w:r>
      <w:r w:rsidR="00F27E1A">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Силно ја повикува Владата да го реши проблемот на Ромите без лични документи;</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49. </w:t>
      </w:r>
      <w:r w:rsidR="00F27E1A">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Ја повикува Владата да ги зголеми напорите за подобрување на статусот на Ромите и Ашкалите, бегалци од Косово;</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50. </w:t>
      </w:r>
      <w:r w:rsidR="00F27E1A">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Го поздравува зголемување</w:t>
      </w:r>
      <w:r w:rsidR="00F27E1A">
        <w:rPr>
          <w:rFonts w:ascii="Times New Roman" w:eastAsia="Times New Roman" w:hAnsi="Times New Roman" w:cs="Times New Roman"/>
          <w:color w:val="000000" w:themeColor="text1"/>
          <w:sz w:val="24"/>
          <w:szCs w:val="24"/>
          <w:lang w:eastAsia="mk-MK"/>
        </w:rPr>
        <w:t>то</w:t>
      </w:r>
      <w:r w:rsidRPr="00610C4C">
        <w:rPr>
          <w:rFonts w:ascii="Times New Roman" w:eastAsia="Times New Roman" w:hAnsi="Times New Roman" w:cs="Times New Roman"/>
          <w:color w:val="000000" w:themeColor="text1"/>
          <w:sz w:val="24"/>
          <w:szCs w:val="24"/>
          <w:lang w:eastAsia="mk-MK"/>
        </w:rPr>
        <w:t xml:space="preserve"> на бројот на жени градоначалници од нула до четири, од вкупно 81 градоначалници во земјата, како и на бројот на жените во парламентот, што е во согласност со квотите на пол;</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е </w:t>
      </w:r>
      <w:r w:rsidR="00D521ED">
        <w:rPr>
          <w:rFonts w:ascii="Times New Roman" w:eastAsia="Times New Roman" w:hAnsi="Times New Roman" w:cs="Times New Roman"/>
          <w:color w:val="000000" w:themeColor="text1"/>
          <w:sz w:val="24"/>
          <w:szCs w:val="24"/>
          <w:lang w:eastAsia="mk-MK"/>
        </w:rPr>
        <w:t>загрижен</w:t>
      </w:r>
      <w:r w:rsidRPr="00610C4C">
        <w:rPr>
          <w:rFonts w:ascii="Times New Roman" w:eastAsia="Times New Roman" w:hAnsi="Times New Roman" w:cs="Times New Roman"/>
          <w:color w:val="000000" w:themeColor="text1"/>
          <w:sz w:val="24"/>
          <w:szCs w:val="24"/>
          <w:lang w:eastAsia="mk-MK"/>
        </w:rPr>
        <w:t xml:space="preserve"> сепак</w:t>
      </w:r>
      <w:r w:rsidR="00D521ED">
        <w:rPr>
          <w:rFonts w:ascii="Times New Roman" w:eastAsia="Times New Roman" w:hAnsi="Times New Roman" w:cs="Times New Roman"/>
          <w:color w:val="000000" w:themeColor="text1"/>
          <w:sz w:val="24"/>
          <w:szCs w:val="24"/>
          <w:lang w:eastAsia="mk-MK"/>
        </w:rPr>
        <w:t xml:space="preserve"> за</w:t>
      </w:r>
      <w:r w:rsidRPr="00610C4C">
        <w:rPr>
          <w:rFonts w:ascii="Times New Roman" w:eastAsia="Times New Roman" w:hAnsi="Times New Roman" w:cs="Times New Roman"/>
          <w:color w:val="000000" w:themeColor="text1"/>
          <w:sz w:val="24"/>
          <w:szCs w:val="24"/>
          <w:lang w:eastAsia="mk-MK"/>
        </w:rPr>
        <w:t xml:space="preserve"> упорни</w:t>
      </w:r>
      <w:r w:rsidR="00D521ED">
        <w:rPr>
          <w:rFonts w:ascii="Times New Roman" w:eastAsia="Times New Roman" w:hAnsi="Times New Roman" w:cs="Times New Roman"/>
          <w:color w:val="000000" w:themeColor="text1"/>
          <w:sz w:val="24"/>
          <w:szCs w:val="24"/>
          <w:lang w:eastAsia="mk-MK"/>
        </w:rPr>
        <w:t>те</w:t>
      </w:r>
      <w:r w:rsidRPr="00610C4C">
        <w:rPr>
          <w:rFonts w:ascii="Times New Roman" w:eastAsia="Times New Roman" w:hAnsi="Times New Roman" w:cs="Times New Roman"/>
          <w:color w:val="000000" w:themeColor="text1"/>
          <w:sz w:val="24"/>
          <w:szCs w:val="24"/>
          <w:lang w:eastAsia="mk-MK"/>
        </w:rPr>
        <w:t xml:space="preserve"> практики на доброволно повлекување на жените од политички одлуки;</w:t>
      </w:r>
      <w:r w:rsidRPr="00514044">
        <w:rPr>
          <w:rFonts w:ascii="Times New Roman" w:eastAsia="Times New Roman" w:hAnsi="Times New Roman" w:cs="Times New Roman"/>
          <w:color w:val="000000" w:themeColor="text1"/>
          <w:sz w:val="24"/>
          <w:szCs w:val="24"/>
          <w:lang w:eastAsia="mk-MK"/>
        </w:rPr>
        <w:t> </w:t>
      </w:r>
      <w:r w:rsidR="00D521ED">
        <w:rPr>
          <w:rFonts w:ascii="Times New Roman" w:eastAsia="Times New Roman" w:hAnsi="Times New Roman" w:cs="Times New Roman"/>
          <w:color w:val="000000" w:themeColor="text1"/>
          <w:sz w:val="24"/>
          <w:szCs w:val="24"/>
          <w:lang w:eastAsia="mk-MK"/>
        </w:rPr>
        <w:t>ги поздравува</w:t>
      </w:r>
      <w:r w:rsidRPr="00610C4C">
        <w:rPr>
          <w:rFonts w:ascii="Times New Roman" w:eastAsia="Times New Roman" w:hAnsi="Times New Roman" w:cs="Times New Roman"/>
          <w:color w:val="000000" w:themeColor="text1"/>
          <w:sz w:val="24"/>
          <w:szCs w:val="24"/>
          <w:lang w:eastAsia="mk-MK"/>
        </w:rPr>
        <w:t xml:space="preserve"> измените на Законот за работни односи </w:t>
      </w:r>
      <w:r w:rsidR="00D521ED">
        <w:rPr>
          <w:rFonts w:ascii="Times New Roman" w:eastAsia="Times New Roman" w:hAnsi="Times New Roman" w:cs="Times New Roman"/>
          <w:color w:val="000000" w:themeColor="text1"/>
          <w:sz w:val="24"/>
          <w:szCs w:val="24"/>
          <w:lang w:eastAsia="mk-MK"/>
        </w:rPr>
        <w:t>кои</w:t>
      </w:r>
      <w:r w:rsidRPr="00610C4C">
        <w:rPr>
          <w:rFonts w:ascii="Times New Roman" w:eastAsia="Times New Roman" w:hAnsi="Times New Roman" w:cs="Times New Roman"/>
          <w:color w:val="000000" w:themeColor="text1"/>
          <w:sz w:val="24"/>
          <w:szCs w:val="24"/>
          <w:lang w:eastAsia="mk-MK"/>
        </w:rPr>
        <w:t xml:space="preserve"> дозвол</w:t>
      </w:r>
      <w:r w:rsidR="00D521ED">
        <w:rPr>
          <w:rFonts w:ascii="Times New Roman" w:eastAsia="Times New Roman" w:hAnsi="Times New Roman" w:cs="Times New Roman"/>
          <w:color w:val="000000" w:themeColor="text1"/>
          <w:sz w:val="24"/>
          <w:szCs w:val="24"/>
          <w:lang w:eastAsia="mk-MK"/>
        </w:rPr>
        <w:t>уваат</w:t>
      </w:r>
      <w:r w:rsidRPr="00610C4C">
        <w:rPr>
          <w:rFonts w:ascii="Times New Roman" w:eastAsia="Times New Roman" w:hAnsi="Times New Roman" w:cs="Times New Roman"/>
          <w:color w:val="000000" w:themeColor="text1"/>
          <w:sz w:val="24"/>
          <w:szCs w:val="24"/>
          <w:lang w:eastAsia="mk-MK"/>
        </w:rPr>
        <w:t xml:space="preserve"> подобра правна заштита за жените кои се бремени или само што се породил</w:t>
      </w:r>
      <w:r w:rsidR="00D521ED">
        <w:rPr>
          <w:rFonts w:ascii="Times New Roman" w:eastAsia="Times New Roman" w:hAnsi="Times New Roman" w:cs="Times New Roman"/>
          <w:color w:val="000000" w:themeColor="text1"/>
          <w:sz w:val="24"/>
          <w:szCs w:val="24"/>
          <w:lang w:eastAsia="mk-MK"/>
        </w:rPr>
        <w:t>е</w:t>
      </w:r>
      <w:r w:rsidRPr="00610C4C">
        <w:rPr>
          <w:rFonts w:ascii="Times New Roman" w:eastAsia="Times New Roman" w:hAnsi="Times New Roman" w:cs="Times New Roman"/>
          <w:color w:val="000000" w:themeColor="text1"/>
          <w:sz w:val="24"/>
          <w:szCs w:val="24"/>
          <w:lang w:eastAsia="mk-MK"/>
        </w:rPr>
        <w:t>, но е загрижен за високата стапка на невработеност кај жените;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го поздравува усвојувањето на стратегијата за родова еднаквост, но забележува дека јавниот механиз</w:t>
      </w:r>
      <w:r w:rsidR="00D521ED">
        <w:rPr>
          <w:rFonts w:ascii="Times New Roman" w:eastAsia="Times New Roman" w:hAnsi="Times New Roman" w:cs="Times New Roman"/>
          <w:color w:val="000000" w:themeColor="text1"/>
          <w:sz w:val="24"/>
          <w:szCs w:val="24"/>
          <w:lang w:eastAsia="mk-MK"/>
        </w:rPr>
        <w:t>ам</w:t>
      </w:r>
      <w:r w:rsidRPr="00610C4C">
        <w:rPr>
          <w:rFonts w:ascii="Times New Roman" w:eastAsia="Times New Roman" w:hAnsi="Times New Roman" w:cs="Times New Roman"/>
          <w:color w:val="000000" w:themeColor="text1"/>
          <w:sz w:val="24"/>
          <w:szCs w:val="24"/>
          <w:lang w:eastAsia="mk-MK"/>
        </w:rPr>
        <w:t xml:space="preserve"> за родова рамноправност се уште не функционира правилно и ја повикува Владата да го подобри н</w:t>
      </w:r>
      <w:r w:rsidR="00D521ED">
        <w:rPr>
          <w:rFonts w:ascii="Times New Roman" w:eastAsia="Times New Roman" w:hAnsi="Times New Roman" w:cs="Times New Roman"/>
          <w:color w:val="000000" w:themeColor="text1"/>
          <w:sz w:val="24"/>
          <w:szCs w:val="24"/>
          <w:lang w:eastAsia="mk-MK"/>
        </w:rPr>
        <w:t>еговото</w:t>
      </w:r>
      <w:r w:rsidRPr="00610C4C">
        <w:rPr>
          <w:rFonts w:ascii="Times New Roman" w:eastAsia="Times New Roman" w:hAnsi="Times New Roman" w:cs="Times New Roman"/>
          <w:color w:val="000000" w:themeColor="text1"/>
          <w:sz w:val="24"/>
          <w:szCs w:val="24"/>
          <w:lang w:eastAsia="mk-MK"/>
        </w:rPr>
        <w:t xml:space="preserve"> функционирање и да </w:t>
      </w:r>
      <w:r w:rsidR="00775C1B">
        <w:rPr>
          <w:rFonts w:ascii="Times New Roman" w:eastAsia="Times New Roman" w:hAnsi="Times New Roman" w:cs="Times New Roman"/>
          <w:color w:val="000000" w:themeColor="text1"/>
          <w:sz w:val="24"/>
          <w:szCs w:val="24"/>
          <w:lang w:eastAsia="mk-MK"/>
        </w:rPr>
        <w:t>ги</w:t>
      </w:r>
      <w:r w:rsidRPr="00610C4C">
        <w:rPr>
          <w:rFonts w:ascii="Times New Roman" w:eastAsia="Times New Roman" w:hAnsi="Times New Roman" w:cs="Times New Roman"/>
          <w:color w:val="000000" w:themeColor="text1"/>
          <w:sz w:val="24"/>
          <w:szCs w:val="24"/>
          <w:lang w:eastAsia="mk-MK"/>
        </w:rPr>
        <w:t xml:space="preserve"> зголеми своите човечки и финансиски ресурси;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ги повикува властите да обезбедат родова перспектива во сите области на политиката и да ја зголем</w:t>
      </w:r>
      <w:r w:rsidR="00775C1B">
        <w:rPr>
          <w:rFonts w:ascii="Times New Roman" w:eastAsia="Times New Roman" w:hAnsi="Times New Roman" w:cs="Times New Roman"/>
          <w:color w:val="000000" w:themeColor="text1"/>
          <w:sz w:val="24"/>
          <w:szCs w:val="24"/>
          <w:lang w:eastAsia="mk-MK"/>
        </w:rPr>
        <w:t xml:space="preserve">ат </w:t>
      </w:r>
      <w:r w:rsidRPr="00610C4C">
        <w:rPr>
          <w:rFonts w:ascii="Times New Roman" w:eastAsia="Times New Roman" w:hAnsi="Times New Roman" w:cs="Times New Roman"/>
          <w:color w:val="000000" w:themeColor="text1"/>
          <w:sz w:val="24"/>
          <w:szCs w:val="24"/>
          <w:lang w:eastAsia="mk-MK"/>
        </w:rPr>
        <w:t>поддршката за  иницијативи со цел зголемување на свеста за родовата еднаквост;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жали за фактот дека значајни измени на Законот за прекинување на бременоста беа усвоени од страна на парламентот во скратена постапка, без поширока јавна дебата;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51. </w:t>
      </w:r>
      <w:r w:rsidR="00775C1B">
        <w:rPr>
          <w:rFonts w:ascii="Times New Roman" w:eastAsia="Times New Roman" w:hAnsi="Times New Roman" w:cs="Times New Roman"/>
          <w:color w:val="000000" w:themeColor="text1"/>
          <w:sz w:val="24"/>
          <w:szCs w:val="24"/>
          <w:lang w:eastAsia="mk-MK"/>
        </w:rPr>
        <w:tab/>
        <w:t>Ј</w:t>
      </w:r>
      <w:r w:rsidRPr="00610C4C">
        <w:rPr>
          <w:rFonts w:ascii="Times New Roman" w:eastAsia="Times New Roman" w:hAnsi="Times New Roman" w:cs="Times New Roman"/>
          <w:color w:val="000000" w:themeColor="text1"/>
          <w:sz w:val="24"/>
          <w:szCs w:val="24"/>
          <w:lang w:eastAsia="mk-MK"/>
        </w:rPr>
        <w:t>а поздравува Владата за одржување на макроекономската стабилност и го поздравува враќањето на раст</w:t>
      </w:r>
      <w:r w:rsidR="00775C1B">
        <w:rPr>
          <w:rFonts w:ascii="Times New Roman" w:eastAsia="Times New Roman" w:hAnsi="Times New Roman" w:cs="Times New Roman"/>
          <w:color w:val="000000" w:themeColor="text1"/>
          <w:sz w:val="24"/>
          <w:szCs w:val="24"/>
          <w:lang w:eastAsia="mk-MK"/>
        </w:rPr>
        <w:t>от</w:t>
      </w:r>
      <w:r w:rsidRPr="00610C4C">
        <w:rPr>
          <w:rFonts w:ascii="Times New Roman" w:eastAsia="Times New Roman" w:hAnsi="Times New Roman" w:cs="Times New Roman"/>
          <w:color w:val="000000" w:themeColor="text1"/>
          <w:sz w:val="24"/>
          <w:szCs w:val="24"/>
          <w:lang w:eastAsia="mk-MK"/>
        </w:rPr>
        <w:t>;</w:t>
      </w:r>
      <w:r w:rsidRPr="00514044">
        <w:rPr>
          <w:rFonts w:ascii="Times New Roman" w:eastAsia="Times New Roman" w:hAnsi="Times New Roman" w:cs="Times New Roman"/>
          <w:color w:val="000000" w:themeColor="text1"/>
          <w:sz w:val="24"/>
          <w:szCs w:val="24"/>
          <w:lang w:eastAsia="mk-MK"/>
        </w:rPr>
        <w:t> </w:t>
      </w:r>
      <w:r w:rsidR="00775C1B">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забележува дека, сепак конвергенција</w:t>
      </w:r>
      <w:r w:rsidR="00775C1B">
        <w:rPr>
          <w:rFonts w:ascii="Times New Roman" w:eastAsia="Times New Roman" w:hAnsi="Times New Roman" w:cs="Times New Roman"/>
          <w:color w:val="000000" w:themeColor="text1"/>
          <w:sz w:val="24"/>
          <w:szCs w:val="24"/>
          <w:lang w:eastAsia="mk-MK"/>
        </w:rPr>
        <w:t>та на приход е бав</w:t>
      </w:r>
      <w:r w:rsidRPr="00610C4C">
        <w:rPr>
          <w:rFonts w:ascii="Times New Roman" w:eastAsia="Times New Roman" w:hAnsi="Times New Roman" w:cs="Times New Roman"/>
          <w:color w:val="000000" w:themeColor="text1"/>
          <w:sz w:val="24"/>
          <w:szCs w:val="24"/>
          <w:lang w:eastAsia="mk-MK"/>
        </w:rPr>
        <w:t>н</w:t>
      </w:r>
      <w:r w:rsidR="00775C1B">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 xml:space="preserve"> и ја споделува загриженоста дали целта за јавен дефицит од 2,6% до 2016 година ќе бид</w:t>
      </w:r>
      <w:r w:rsidR="00775C1B">
        <w:rPr>
          <w:rFonts w:ascii="Times New Roman" w:eastAsia="Times New Roman" w:hAnsi="Times New Roman" w:cs="Times New Roman"/>
          <w:color w:val="000000" w:themeColor="text1"/>
          <w:sz w:val="24"/>
          <w:szCs w:val="24"/>
          <w:lang w:eastAsia="mk-MK"/>
        </w:rPr>
        <w:t>е</w:t>
      </w:r>
      <w:r w:rsidRPr="00610C4C">
        <w:rPr>
          <w:rFonts w:ascii="Times New Roman" w:eastAsia="Times New Roman" w:hAnsi="Times New Roman" w:cs="Times New Roman"/>
          <w:color w:val="000000" w:themeColor="text1"/>
          <w:sz w:val="24"/>
          <w:szCs w:val="24"/>
          <w:lang w:eastAsia="mk-MK"/>
        </w:rPr>
        <w:t xml:space="preserve"> исполнет</w:t>
      </w:r>
      <w:r w:rsidR="00775C1B">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 xml:space="preserve"> и како јавните финансии ќе бидат консолидирани;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препорачува Комисијата да </w:t>
      </w:r>
      <w:r w:rsidR="00775C1B">
        <w:rPr>
          <w:rFonts w:ascii="Times New Roman" w:eastAsia="Times New Roman" w:hAnsi="Times New Roman" w:cs="Times New Roman"/>
          <w:color w:val="000000" w:themeColor="text1"/>
          <w:sz w:val="24"/>
          <w:szCs w:val="24"/>
          <w:lang w:eastAsia="mk-MK"/>
        </w:rPr>
        <w:t xml:space="preserve">и </w:t>
      </w:r>
      <w:r w:rsidRPr="00610C4C">
        <w:rPr>
          <w:rFonts w:ascii="Times New Roman" w:eastAsia="Times New Roman" w:hAnsi="Times New Roman" w:cs="Times New Roman"/>
          <w:color w:val="000000" w:themeColor="text1"/>
          <w:sz w:val="24"/>
          <w:szCs w:val="24"/>
          <w:lang w:eastAsia="mk-MK"/>
        </w:rPr>
        <w:t>додели на земјата статус на</w:t>
      </w:r>
      <w:r w:rsidR="00775C1B">
        <w:rPr>
          <w:rFonts w:ascii="Times New Roman" w:eastAsia="Times New Roman" w:hAnsi="Times New Roman" w:cs="Times New Roman"/>
          <w:color w:val="000000" w:themeColor="text1"/>
          <w:sz w:val="24"/>
          <w:szCs w:val="24"/>
          <w:lang w:eastAsia="mk-MK"/>
        </w:rPr>
        <w:t xml:space="preserve"> </w:t>
      </w:r>
      <w:r w:rsidR="00775C1B" w:rsidRPr="00610C4C">
        <w:rPr>
          <w:rFonts w:ascii="Times New Roman" w:eastAsia="Times New Roman" w:hAnsi="Times New Roman" w:cs="Times New Roman"/>
          <w:color w:val="000000" w:themeColor="text1"/>
          <w:sz w:val="24"/>
          <w:szCs w:val="24"/>
          <w:lang w:eastAsia="mk-MK"/>
        </w:rPr>
        <w:t>"</w:t>
      </w:r>
      <w:r w:rsidR="00775C1B">
        <w:rPr>
          <w:rFonts w:ascii="Times New Roman" w:eastAsia="Times New Roman" w:hAnsi="Times New Roman" w:cs="Times New Roman"/>
          <w:color w:val="000000" w:themeColor="text1"/>
          <w:sz w:val="24"/>
          <w:szCs w:val="24"/>
          <w:lang w:eastAsia="mk-MK"/>
        </w:rPr>
        <w:t>функционална пазарна економија</w:t>
      </w:r>
      <w:r w:rsidRPr="00610C4C">
        <w:rPr>
          <w:rFonts w:ascii="Times New Roman" w:eastAsia="Times New Roman" w:hAnsi="Times New Roman" w:cs="Times New Roman"/>
          <w:color w:val="000000" w:themeColor="text1"/>
          <w:sz w:val="24"/>
          <w:szCs w:val="24"/>
          <w:lang w:eastAsia="mk-MK"/>
        </w:rPr>
        <w:t>";</w:t>
      </w:r>
      <w:r w:rsidRPr="00514044">
        <w:rPr>
          <w:rFonts w:ascii="Times New Roman" w:eastAsia="Times New Roman" w:hAnsi="Times New Roman" w:cs="Times New Roman"/>
          <w:color w:val="000000" w:themeColor="text1"/>
          <w:sz w:val="24"/>
          <w:szCs w:val="24"/>
          <w:lang w:eastAsia="mk-MK"/>
        </w:rPr>
        <w:t> </w:t>
      </w:r>
      <w:r w:rsidR="00775C1B">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повикува владата да дејствува во согласност со принципите на ЦЕФТА и на Светската трговска организација во врска со условите за надворешна трговија;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52. </w:t>
      </w:r>
      <w:r w:rsidR="00775C1B">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Го поздравува зголемување на БДП од 2,9% во реални услови во првиот квартал од 2013 година во споредба со истиот квартал во 2012 година;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забележува тренд на позитивни промени во пазарот на трудот, со бројот на вработени во првиот квартал на 2013 година за 3,9% повисок од </w:t>
      </w:r>
      <w:r w:rsidR="00967E32">
        <w:rPr>
          <w:rFonts w:ascii="Times New Roman" w:eastAsia="Times New Roman" w:hAnsi="Times New Roman" w:cs="Times New Roman"/>
          <w:color w:val="000000" w:themeColor="text1"/>
          <w:sz w:val="24"/>
          <w:szCs w:val="24"/>
          <w:lang w:eastAsia="mk-MK"/>
        </w:rPr>
        <w:t>тој</w:t>
      </w:r>
      <w:r w:rsidRPr="00610C4C">
        <w:rPr>
          <w:rFonts w:ascii="Times New Roman" w:eastAsia="Times New Roman" w:hAnsi="Times New Roman" w:cs="Times New Roman"/>
          <w:color w:val="000000" w:themeColor="text1"/>
          <w:sz w:val="24"/>
          <w:szCs w:val="24"/>
          <w:lang w:eastAsia="mk-MK"/>
        </w:rPr>
        <w:t xml:space="preserve"> за истиот квартал во 2012 година, додека годишната стапка на невработеност се намали за 4,2%;</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го поздравува рангирањето на земјата во Светската банка "Doing Business" извештај како што е </w:t>
      </w:r>
      <w:r w:rsidRPr="00610C4C">
        <w:rPr>
          <w:rFonts w:ascii="Times New Roman" w:eastAsia="Times New Roman" w:hAnsi="Times New Roman" w:cs="Times New Roman"/>
          <w:color w:val="000000" w:themeColor="text1"/>
          <w:sz w:val="24"/>
          <w:szCs w:val="24"/>
          <w:lang w:eastAsia="mk-MK"/>
        </w:rPr>
        <w:lastRenderedPageBreak/>
        <w:t>меѓу првите десет во светот покажува најголем напредок во бизнис и регулаторна средина;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53. </w:t>
      </w:r>
      <w:r w:rsidR="00967E32">
        <w:rPr>
          <w:rFonts w:ascii="Times New Roman" w:eastAsia="Times New Roman" w:hAnsi="Times New Roman" w:cs="Times New Roman"/>
          <w:color w:val="000000" w:themeColor="text1"/>
          <w:sz w:val="24"/>
          <w:szCs w:val="24"/>
          <w:lang w:eastAsia="mk-MK"/>
        </w:rPr>
        <w:tab/>
      </w:r>
      <w:r w:rsidR="00317586">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поздравува намерата на Комисијата да </w:t>
      </w:r>
      <w:r w:rsidR="00317586">
        <w:rPr>
          <w:rFonts w:ascii="Times New Roman" w:eastAsia="Times New Roman" w:hAnsi="Times New Roman" w:cs="Times New Roman"/>
          <w:color w:val="000000" w:themeColor="text1"/>
          <w:sz w:val="24"/>
          <w:szCs w:val="24"/>
          <w:lang w:eastAsia="mk-MK"/>
        </w:rPr>
        <w:t>л</w:t>
      </w:r>
      <w:r w:rsidRPr="00610C4C">
        <w:rPr>
          <w:rFonts w:ascii="Times New Roman" w:eastAsia="Times New Roman" w:hAnsi="Times New Roman" w:cs="Times New Roman"/>
          <w:color w:val="000000" w:themeColor="text1"/>
          <w:sz w:val="24"/>
          <w:szCs w:val="24"/>
          <w:lang w:eastAsia="mk-MK"/>
        </w:rPr>
        <w:t>ансира специјал</w:t>
      </w:r>
      <w:r w:rsidR="00317586">
        <w:rPr>
          <w:rFonts w:ascii="Times New Roman" w:eastAsia="Times New Roman" w:hAnsi="Times New Roman" w:cs="Times New Roman"/>
          <w:color w:val="000000" w:themeColor="text1"/>
          <w:sz w:val="24"/>
          <w:szCs w:val="24"/>
          <w:lang w:eastAsia="mk-MK"/>
        </w:rPr>
        <w:t xml:space="preserve">ен </w:t>
      </w:r>
      <w:r w:rsidRPr="00610C4C">
        <w:rPr>
          <w:rFonts w:ascii="Times New Roman" w:eastAsia="Times New Roman" w:hAnsi="Times New Roman" w:cs="Times New Roman"/>
          <w:color w:val="000000" w:themeColor="text1"/>
          <w:sz w:val="24"/>
          <w:szCs w:val="24"/>
          <w:lang w:eastAsia="mk-MK"/>
        </w:rPr>
        <w:t>дијалог за вработување и социјална политика со ов</w:t>
      </w:r>
      <w:r w:rsidR="00317586">
        <w:rPr>
          <w:rFonts w:ascii="Times New Roman" w:eastAsia="Times New Roman" w:hAnsi="Times New Roman" w:cs="Times New Roman"/>
          <w:color w:val="000000" w:themeColor="text1"/>
          <w:sz w:val="24"/>
          <w:szCs w:val="24"/>
          <w:lang w:eastAsia="mk-MK"/>
        </w:rPr>
        <w:t>аа</w:t>
      </w:r>
      <w:r w:rsidRPr="00610C4C">
        <w:rPr>
          <w:rFonts w:ascii="Times New Roman" w:eastAsia="Times New Roman" w:hAnsi="Times New Roman" w:cs="Times New Roman"/>
          <w:color w:val="000000" w:themeColor="text1"/>
          <w:sz w:val="24"/>
          <w:szCs w:val="24"/>
          <w:lang w:eastAsia="mk-MK"/>
        </w:rPr>
        <w:t xml:space="preserve"> и другите земји во регионот;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поттикнува мерки за да се обезбеди модернизиран закон за работни односи во целосна согласност со конвенциите на МОТ;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нагласува дека земјата ги</w:t>
      </w:r>
      <w:r w:rsidRPr="00514044">
        <w:rPr>
          <w:rFonts w:ascii="Times New Roman" w:eastAsia="Times New Roman" w:hAnsi="Times New Roman" w:cs="Times New Roman"/>
          <w:color w:val="000000" w:themeColor="text1"/>
          <w:sz w:val="24"/>
          <w:szCs w:val="24"/>
          <w:lang w:eastAsia="mk-MK"/>
        </w:rPr>
        <w:t xml:space="preserve"> </w:t>
      </w:r>
      <w:r w:rsidRPr="00610C4C">
        <w:rPr>
          <w:rFonts w:ascii="Times New Roman" w:eastAsia="Times New Roman" w:hAnsi="Times New Roman" w:cs="Times New Roman"/>
          <w:color w:val="000000" w:themeColor="text1"/>
          <w:sz w:val="24"/>
          <w:szCs w:val="24"/>
          <w:lang w:eastAsia="mk-MK"/>
        </w:rPr>
        <w:t>има ратификувано осум</w:t>
      </w:r>
      <w:r w:rsidR="00317586">
        <w:rPr>
          <w:rFonts w:ascii="Times New Roman" w:eastAsia="Times New Roman" w:hAnsi="Times New Roman" w:cs="Times New Roman"/>
          <w:color w:val="000000" w:themeColor="text1"/>
          <w:sz w:val="24"/>
          <w:szCs w:val="24"/>
          <w:lang w:eastAsia="mk-MK"/>
        </w:rPr>
        <w:t>те</w:t>
      </w:r>
      <w:r w:rsidRPr="00610C4C">
        <w:rPr>
          <w:rFonts w:ascii="Times New Roman" w:eastAsia="Times New Roman" w:hAnsi="Times New Roman" w:cs="Times New Roman"/>
          <w:color w:val="000000" w:themeColor="text1"/>
          <w:sz w:val="24"/>
          <w:szCs w:val="24"/>
          <w:lang w:eastAsia="mk-MK"/>
        </w:rPr>
        <w:t xml:space="preserve"> основни конвенции на работничките права на МОТ;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повикува на зајакнување на капацитетите на социјалните партнери и да се гарантираат на работниците и синдикатите права;</w:t>
      </w:r>
      <w:r w:rsidRPr="00514044">
        <w:rPr>
          <w:rFonts w:ascii="Times New Roman" w:eastAsia="Times New Roman" w:hAnsi="Times New Roman" w:cs="Times New Roman"/>
          <w:color w:val="000000" w:themeColor="text1"/>
          <w:sz w:val="24"/>
          <w:szCs w:val="24"/>
          <w:lang w:eastAsia="mk-MK"/>
        </w:rPr>
        <w:t> </w:t>
      </w:r>
      <w:r w:rsidR="00317586">
        <w:rPr>
          <w:rFonts w:ascii="Times New Roman" w:eastAsia="Times New Roman" w:hAnsi="Times New Roman" w:cs="Times New Roman"/>
          <w:color w:val="000000" w:themeColor="text1"/>
          <w:sz w:val="24"/>
          <w:szCs w:val="24"/>
          <w:lang w:eastAsia="mk-MK"/>
        </w:rPr>
        <w:t xml:space="preserve">ја </w:t>
      </w:r>
      <w:r w:rsidRPr="00610C4C">
        <w:rPr>
          <w:rFonts w:ascii="Times New Roman" w:eastAsia="Times New Roman" w:hAnsi="Times New Roman" w:cs="Times New Roman"/>
          <w:color w:val="000000" w:themeColor="text1"/>
          <w:sz w:val="24"/>
          <w:szCs w:val="24"/>
          <w:lang w:eastAsia="mk-MK"/>
        </w:rPr>
        <w:t>споделува загриженоста дека високата невработеност, особено кај ранливите групи како што се младите луѓе и жените и понатаму останува еден од најголемите предизвици за владата, и повикува за засилена акција за борба против сиромаштијата, високата невработеност на младите и дискриминација;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54. </w:t>
      </w:r>
      <w:r w:rsidR="00317586">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Жали дека земјата се уште нема сеопфатна политика за клима</w:t>
      </w:r>
      <w:r w:rsidR="00D93049">
        <w:rPr>
          <w:rFonts w:ascii="Times New Roman" w:eastAsia="Times New Roman" w:hAnsi="Times New Roman" w:cs="Times New Roman"/>
          <w:color w:val="000000" w:themeColor="text1"/>
          <w:sz w:val="24"/>
          <w:szCs w:val="24"/>
          <w:lang w:eastAsia="mk-MK"/>
        </w:rPr>
        <w:t>,</w:t>
      </w:r>
      <w:r w:rsidRPr="00610C4C">
        <w:rPr>
          <w:rFonts w:ascii="Times New Roman" w:eastAsia="Times New Roman" w:hAnsi="Times New Roman" w:cs="Times New Roman"/>
          <w:color w:val="000000" w:themeColor="text1"/>
          <w:sz w:val="24"/>
          <w:szCs w:val="24"/>
          <w:lang w:eastAsia="mk-MK"/>
        </w:rPr>
        <w:t xml:space="preserve"> иако таа се поврзува со ставовите на ЕУ во меѓународен контекст;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очекува Владата да ги донес</w:t>
      </w:r>
      <w:r w:rsidR="00D93049">
        <w:rPr>
          <w:rFonts w:ascii="Times New Roman" w:eastAsia="Times New Roman" w:hAnsi="Times New Roman" w:cs="Times New Roman"/>
          <w:color w:val="000000" w:themeColor="text1"/>
          <w:sz w:val="24"/>
          <w:szCs w:val="24"/>
          <w:lang w:eastAsia="mk-MK"/>
        </w:rPr>
        <w:t>е</w:t>
      </w:r>
      <w:r w:rsidRPr="00610C4C">
        <w:rPr>
          <w:rFonts w:ascii="Times New Roman" w:eastAsia="Times New Roman" w:hAnsi="Times New Roman" w:cs="Times New Roman"/>
          <w:color w:val="000000" w:themeColor="text1"/>
          <w:sz w:val="24"/>
          <w:szCs w:val="24"/>
          <w:lang w:eastAsia="mk-MK"/>
        </w:rPr>
        <w:t xml:space="preserve"> сите неопходни мерки за да се зајакне административниот капацитет за спроведување на законодавството на климатските промени;</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55. </w:t>
      </w:r>
      <w:r w:rsidR="00D93049">
        <w:rPr>
          <w:rFonts w:ascii="Times New Roman" w:eastAsia="Times New Roman" w:hAnsi="Times New Roman" w:cs="Times New Roman"/>
          <w:color w:val="000000" w:themeColor="text1"/>
          <w:sz w:val="24"/>
          <w:szCs w:val="24"/>
          <w:lang w:eastAsia="mk-MK"/>
        </w:rPr>
        <w:tab/>
        <w:t>Ј</w:t>
      </w:r>
      <w:r w:rsidRPr="00610C4C">
        <w:rPr>
          <w:rFonts w:ascii="Times New Roman" w:eastAsia="Times New Roman" w:hAnsi="Times New Roman" w:cs="Times New Roman"/>
          <w:color w:val="000000" w:themeColor="text1"/>
          <w:sz w:val="24"/>
          <w:szCs w:val="24"/>
          <w:lang w:eastAsia="mk-MK"/>
        </w:rPr>
        <w:t>а нагласува потребата од големи напори во областа на животната средина, а особено во областите на квалитетот на водите, заштита на природата, заштита на живиот свет и контрола на индустриското загадување и управување со ризици;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ги охрабрува напорите за спроведување на законодавството во овие области;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нагласува дека нема значителен напредок </w:t>
      </w:r>
      <w:r w:rsidR="00D93049">
        <w:rPr>
          <w:rFonts w:ascii="Times New Roman" w:eastAsia="Times New Roman" w:hAnsi="Times New Roman" w:cs="Times New Roman"/>
          <w:color w:val="000000" w:themeColor="text1"/>
          <w:sz w:val="24"/>
          <w:szCs w:val="24"/>
          <w:lang w:eastAsia="mk-MK"/>
        </w:rPr>
        <w:t xml:space="preserve">што </w:t>
      </w:r>
      <w:r w:rsidRPr="00610C4C">
        <w:rPr>
          <w:rFonts w:ascii="Times New Roman" w:eastAsia="Times New Roman" w:hAnsi="Times New Roman" w:cs="Times New Roman"/>
          <w:color w:val="000000" w:themeColor="text1"/>
          <w:sz w:val="24"/>
          <w:szCs w:val="24"/>
          <w:lang w:eastAsia="mk-MK"/>
        </w:rPr>
        <w:t>може да се постигне без соодветн</w:t>
      </w:r>
      <w:r w:rsidR="00D93049">
        <w:rPr>
          <w:rFonts w:ascii="Times New Roman" w:eastAsia="Times New Roman" w:hAnsi="Times New Roman" w:cs="Times New Roman"/>
          <w:color w:val="000000" w:themeColor="text1"/>
          <w:sz w:val="24"/>
          <w:szCs w:val="24"/>
          <w:lang w:eastAsia="mk-MK"/>
        </w:rPr>
        <w:t>о</w:t>
      </w:r>
      <w:r w:rsidRPr="00610C4C">
        <w:rPr>
          <w:rFonts w:ascii="Times New Roman" w:eastAsia="Times New Roman" w:hAnsi="Times New Roman" w:cs="Times New Roman"/>
          <w:color w:val="000000" w:themeColor="text1"/>
          <w:sz w:val="24"/>
          <w:szCs w:val="24"/>
          <w:lang w:eastAsia="mk-MK"/>
        </w:rPr>
        <w:t xml:space="preserve"> зајакнување на административниот капацитет;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ја повикува Владата да ги преземе неопходните мерки во оваа насока;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56. </w:t>
      </w:r>
      <w:r w:rsidR="00D93049">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Ја охрабрува Владата да продолжи соработката со ЕУ во енергетскиот сектор во рамките на Енергетската заедница;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57. </w:t>
      </w:r>
      <w:r w:rsidR="00D93049">
        <w:rPr>
          <w:rFonts w:ascii="Times New Roman" w:eastAsia="Times New Roman" w:hAnsi="Times New Roman" w:cs="Times New Roman"/>
          <w:color w:val="000000" w:themeColor="text1"/>
          <w:sz w:val="24"/>
          <w:szCs w:val="24"/>
          <w:lang w:eastAsia="mk-MK"/>
        </w:rPr>
        <w:tab/>
        <w:t>З</w:t>
      </w:r>
      <w:r w:rsidRPr="00610C4C">
        <w:rPr>
          <w:rFonts w:ascii="Times New Roman" w:eastAsia="Times New Roman" w:hAnsi="Times New Roman" w:cs="Times New Roman"/>
          <w:color w:val="000000" w:themeColor="text1"/>
          <w:sz w:val="24"/>
          <w:szCs w:val="24"/>
          <w:lang w:eastAsia="mk-MK"/>
        </w:rPr>
        <w:t>абележува дека, во однос на обновливите извори на енергија, потенцијал</w:t>
      </w:r>
      <w:r w:rsidR="00D93049">
        <w:rPr>
          <w:rFonts w:ascii="Times New Roman" w:eastAsia="Times New Roman" w:hAnsi="Times New Roman" w:cs="Times New Roman"/>
          <w:color w:val="000000" w:themeColor="text1"/>
          <w:sz w:val="24"/>
          <w:szCs w:val="24"/>
          <w:lang w:eastAsia="mk-MK"/>
        </w:rPr>
        <w:t>от</w:t>
      </w:r>
      <w:r w:rsidRPr="00610C4C">
        <w:rPr>
          <w:rFonts w:ascii="Times New Roman" w:eastAsia="Times New Roman" w:hAnsi="Times New Roman" w:cs="Times New Roman"/>
          <w:color w:val="000000" w:themeColor="text1"/>
          <w:sz w:val="24"/>
          <w:szCs w:val="24"/>
          <w:lang w:eastAsia="mk-MK"/>
        </w:rPr>
        <w:t xml:space="preserve"> на земјата не е развиен, благодарение на сложени</w:t>
      </w:r>
      <w:r w:rsidR="00D93049">
        <w:rPr>
          <w:rFonts w:ascii="Times New Roman" w:eastAsia="Times New Roman" w:hAnsi="Times New Roman" w:cs="Times New Roman"/>
          <w:color w:val="000000" w:themeColor="text1"/>
          <w:sz w:val="24"/>
          <w:szCs w:val="24"/>
          <w:lang w:eastAsia="mk-MK"/>
        </w:rPr>
        <w:t>те</w:t>
      </w:r>
      <w:r w:rsidRPr="00610C4C">
        <w:rPr>
          <w:rFonts w:ascii="Times New Roman" w:eastAsia="Times New Roman" w:hAnsi="Times New Roman" w:cs="Times New Roman"/>
          <w:color w:val="000000" w:themeColor="text1"/>
          <w:sz w:val="24"/>
          <w:szCs w:val="24"/>
          <w:lang w:eastAsia="mk-MK"/>
        </w:rPr>
        <w:t xml:space="preserve"> административни постапки и цената на електрична енергија;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w:t>
      </w:r>
      <w:r w:rsidR="00D93049">
        <w:rPr>
          <w:rFonts w:ascii="Times New Roman" w:eastAsia="Times New Roman" w:hAnsi="Times New Roman" w:cs="Times New Roman"/>
          <w:color w:val="000000" w:themeColor="text1"/>
          <w:sz w:val="24"/>
          <w:szCs w:val="24"/>
          <w:lang w:eastAsia="mk-MK"/>
        </w:rPr>
        <w:t>кува</w:t>
      </w:r>
      <w:r w:rsidRPr="00610C4C">
        <w:rPr>
          <w:rFonts w:ascii="Times New Roman" w:eastAsia="Times New Roman" w:hAnsi="Times New Roman" w:cs="Times New Roman"/>
          <w:color w:val="000000" w:themeColor="text1"/>
          <w:sz w:val="24"/>
          <w:szCs w:val="24"/>
          <w:lang w:eastAsia="mk-MK"/>
        </w:rPr>
        <w:t xml:space="preserve"> во врска со ова, властите да ги интензивираат напорите во оваа област, со цел да ја исполн</w:t>
      </w:r>
      <w:r w:rsidR="00D93049">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обврската за целосна имплементација на Директивата за обновлива енергија </w:t>
      </w:r>
      <w:r w:rsidR="00D93049">
        <w:rPr>
          <w:rFonts w:ascii="Times New Roman" w:eastAsia="Times New Roman" w:hAnsi="Times New Roman" w:cs="Times New Roman"/>
          <w:color w:val="000000" w:themeColor="text1"/>
          <w:sz w:val="24"/>
          <w:szCs w:val="24"/>
          <w:lang w:eastAsia="mk-MK"/>
        </w:rPr>
        <w:t>н</w:t>
      </w:r>
      <w:r w:rsidR="00D93049" w:rsidRPr="00610C4C">
        <w:rPr>
          <w:rFonts w:ascii="Times New Roman" w:eastAsia="Times New Roman" w:hAnsi="Times New Roman" w:cs="Times New Roman"/>
          <w:color w:val="000000" w:themeColor="text1"/>
          <w:sz w:val="24"/>
          <w:szCs w:val="24"/>
          <w:lang w:eastAsia="mk-MK"/>
        </w:rPr>
        <w:t>а енергетска</w:t>
      </w:r>
      <w:r w:rsidR="00D93049">
        <w:rPr>
          <w:rFonts w:ascii="Times New Roman" w:eastAsia="Times New Roman" w:hAnsi="Times New Roman" w:cs="Times New Roman"/>
          <w:color w:val="000000" w:themeColor="text1"/>
          <w:sz w:val="24"/>
          <w:szCs w:val="24"/>
          <w:lang w:eastAsia="mk-MK"/>
        </w:rPr>
        <w:t>та</w:t>
      </w:r>
      <w:r w:rsidR="00D93049" w:rsidRPr="00610C4C">
        <w:rPr>
          <w:rFonts w:ascii="Times New Roman" w:eastAsia="Times New Roman" w:hAnsi="Times New Roman" w:cs="Times New Roman"/>
          <w:color w:val="000000" w:themeColor="text1"/>
          <w:sz w:val="24"/>
          <w:szCs w:val="24"/>
          <w:lang w:eastAsia="mk-MK"/>
        </w:rPr>
        <w:t xml:space="preserve"> заедница </w:t>
      </w:r>
      <w:r w:rsidRPr="00610C4C">
        <w:rPr>
          <w:rFonts w:ascii="Times New Roman" w:eastAsia="Times New Roman" w:hAnsi="Times New Roman" w:cs="Times New Roman"/>
          <w:color w:val="000000" w:themeColor="text1"/>
          <w:sz w:val="24"/>
          <w:szCs w:val="24"/>
          <w:lang w:eastAsia="mk-MK"/>
        </w:rPr>
        <w:t>до почетокот на 2014 година;</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58. </w:t>
      </w:r>
      <w:r w:rsidR="001A78E6">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Ја реафирмира својата поддршка за либерализацијата на визниот режим за земјите од Западен Балкан, како важен столб на процесот на европска интеграција;</w:t>
      </w:r>
      <w:r w:rsidRPr="00514044">
        <w:rPr>
          <w:rFonts w:ascii="Times New Roman" w:eastAsia="Times New Roman" w:hAnsi="Times New Roman" w:cs="Times New Roman"/>
          <w:color w:val="000000" w:themeColor="text1"/>
          <w:sz w:val="24"/>
          <w:szCs w:val="24"/>
          <w:lang w:eastAsia="mk-MK"/>
        </w:rPr>
        <w:t> </w:t>
      </w:r>
      <w:r w:rsidR="001A78E6">
        <w:rPr>
          <w:rFonts w:ascii="Times New Roman" w:eastAsia="Times New Roman" w:hAnsi="Times New Roman" w:cs="Times New Roman"/>
          <w:color w:val="000000" w:themeColor="text1"/>
          <w:sz w:val="24"/>
          <w:szCs w:val="24"/>
          <w:lang w:eastAsia="mk-MK"/>
        </w:rPr>
        <w:t>ги повикува земјите-членки да ги</w:t>
      </w:r>
      <w:r w:rsidRPr="00610C4C">
        <w:rPr>
          <w:rFonts w:ascii="Times New Roman" w:eastAsia="Times New Roman" w:hAnsi="Times New Roman" w:cs="Times New Roman"/>
          <w:color w:val="000000" w:themeColor="text1"/>
          <w:sz w:val="24"/>
          <w:szCs w:val="24"/>
          <w:lang w:eastAsia="mk-MK"/>
        </w:rPr>
        <w:t xml:space="preserve"> скрат</w:t>
      </w:r>
      <w:r w:rsidR="001A78E6">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своите постапки за азил за граѓаните на земјите од Западен Балкан, кои уживаат безвизен режим за патување во Шенген зоната, како ефективно средство за намалување на бројот на неосновани барања за азил, додека сеуште дозволувајќи им на кандидатите право </w:t>
      </w:r>
      <w:r w:rsidR="001A78E6">
        <w:rPr>
          <w:rFonts w:ascii="Times New Roman" w:eastAsia="Times New Roman" w:hAnsi="Times New Roman" w:cs="Times New Roman"/>
          <w:color w:val="000000" w:themeColor="text1"/>
          <w:sz w:val="24"/>
          <w:szCs w:val="24"/>
          <w:lang w:eastAsia="mk-MK"/>
        </w:rPr>
        <w:t>д</w:t>
      </w:r>
      <w:r w:rsidRPr="00610C4C">
        <w:rPr>
          <w:rFonts w:ascii="Times New Roman" w:eastAsia="Times New Roman" w:hAnsi="Times New Roman" w:cs="Times New Roman"/>
          <w:color w:val="000000" w:themeColor="text1"/>
          <w:sz w:val="24"/>
          <w:szCs w:val="24"/>
          <w:lang w:eastAsia="mk-MK"/>
        </w:rPr>
        <w:t>а го презентираат својот случај во целосн</w:t>
      </w:r>
      <w:r w:rsidR="001A78E6">
        <w:rPr>
          <w:rFonts w:ascii="Times New Roman" w:eastAsia="Times New Roman" w:hAnsi="Times New Roman" w:cs="Times New Roman"/>
          <w:color w:val="000000" w:themeColor="text1"/>
          <w:sz w:val="24"/>
          <w:szCs w:val="24"/>
          <w:lang w:eastAsia="mk-MK"/>
        </w:rPr>
        <w:t>о</w:t>
      </w:r>
      <w:r w:rsidRPr="00610C4C">
        <w:rPr>
          <w:rFonts w:ascii="Times New Roman" w:eastAsia="Times New Roman" w:hAnsi="Times New Roman" w:cs="Times New Roman"/>
          <w:color w:val="000000" w:themeColor="text1"/>
          <w:sz w:val="24"/>
          <w:szCs w:val="24"/>
          <w:lang w:eastAsia="mk-MK"/>
        </w:rPr>
        <w:t xml:space="preserve"> интервју;</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г</w:t>
      </w:r>
      <w:r w:rsidR="001A78E6">
        <w:rPr>
          <w:rFonts w:ascii="Times New Roman" w:eastAsia="Times New Roman" w:hAnsi="Times New Roman" w:cs="Times New Roman"/>
          <w:color w:val="000000" w:themeColor="text1"/>
          <w:sz w:val="24"/>
          <w:szCs w:val="24"/>
          <w:lang w:eastAsia="mk-MK"/>
        </w:rPr>
        <w:t>и</w:t>
      </w:r>
      <w:r w:rsidRPr="00610C4C">
        <w:rPr>
          <w:rFonts w:ascii="Times New Roman" w:eastAsia="Times New Roman" w:hAnsi="Times New Roman" w:cs="Times New Roman"/>
          <w:color w:val="000000" w:themeColor="text1"/>
          <w:sz w:val="24"/>
          <w:szCs w:val="24"/>
          <w:lang w:eastAsia="mk-MK"/>
        </w:rPr>
        <w:t xml:space="preserve"> поздравува, освен тоа, намерите на новата коалициска влада во Германија, како што е искажано во договорот за коалиција во врска со националното законодавство за азил;</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59. </w:t>
      </w:r>
      <w:r w:rsidR="001A78E6">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 xml:space="preserve">Повторува дека мора да се одржува соодветна рамнотежа меѓу легитимните мерки за борба против илегалната миграција и избегнување на етничко профилирање или други активности кои се потенцијално дискриминирачки во </w:t>
      </w:r>
      <w:r w:rsidRPr="00610C4C">
        <w:rPr>
          <w:rFonts w:ascii="Times New Roman" w:eastAsia="Times New Roman" w:hAnsi="Times New Roman" w:cs="Times New Roman"/>
          <w:color w:val="000000" w:themeColor="text1"/>
          <w:sz w:val="24"/>
          <w:szCs w:val="24"/>
          <w:lang w:eastAsia="mk-MK"/>
        </w:rPr>
        <w:lastRenderedPageBreak/>
        <w:t>однос на правото на слободно движење;</w:t>
      </w:r>
      <w:r w:rsidRPr="00514044">
        <w:rPr>
          <w:rFonts w:ascii="Times New Roman" w:eastAsia="Times New Roman" w:hAnsi="Times New Roman" w:cs="Times New Roman"/>
          <w:color w:val="000000" w:themeColor="text1"/>
          <w:sz w:val="24"/>
          <w:szCs w:val="24"/>
          <w:lang w:eastAsia="mk-MK"/>
        </w:rPr>
        <w:t> </w:t>
      </w:r>
      <w:r w:rsidR="001A78E6">
        <w:rPr>
          <w:rFonts w:ascii="Times New Roman" w:eastAsia="Times New Roman" w:hAnsi="Times New Roman" w:cs="Times New Roman"/>
          <w:color w:val="000000" w:themeColor="text1"/>
          <w:sz w:val="24"/>
          <w:szCs w:val="24"/>
          <w:lang w:eastAsia="mk-MK"/>
        </w:rPr>
        <w:t>ја</w:t>
      </w:r>
      <w:r w:rsidRPr="00610C4C">
        <w:rPr>
          <w:rFonts w:ascii="Times New Roman" w:eastAsia="Times New Roman" w:hAnsi="Times New Roman" w:cs="Times New Roman"/>
          <w:color w:val="000000" w:themeColor="text1"/>
          <w:sz w:val="24"/>
          <w:szCs w:val="24"/>
          <w:lang w:eastAsia="mk-MK"/>
        </w:rPr>
        <w:t xml:space="preserve"> поздравува регионалната соработка во однос на миграцијата и бегалците;</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 xml:space="preserve">силно се залага за тоа да се задржи сегашниот режим </w:t>
      </w:r>
      <w:r w:rsidR="001A78E6">
        <w:rPr>
          <w:rFonts w:ascii="Times New Roman" w:eastAsia="Times New Roman" w:hAnsi="Times New Roman" w:cs="Times New Roman"/>
          <w:color w:val="000000" w:themeColor="text1"/>
          <w:sz w:val="24"/>
          <w:szCs w:val="24"/>
          <w:lang w:eastAsia="mk-MK"/>
        </w:rPr>
        <w:t xml:space="preserve">на </w:t>
      </w:r>
      <w:r w:rsidRPr="00610C4C">
        <w:rPr>
          <w:rFonts w:ascii="Times New Roman" w:eastAsia="Times New Roman" w:hAnsi="Times New Roman" w:cs="Times New Roman"/>
          <w:color w:val="000000" w:themeColor="text1"/>
          <w:sz w:val="24"/>
          <w:szCs w:val="24"/>
          <w:lang w:eastAsia="mk-MK"/>
        </w:rPr>
        <w:t>либерализација на визниот режим на ЕУ за земјата;</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смета дека државата треба да биде прогласена за "безбедна земја на потекло", со цел да се овозможи побрза процедур</w:t>
      </w:r>
      <w:r w:rsidR="001A78E6">
        <w:rPr>
          <w:rFonts w:ascii="Times New Roman" w:eastAsia="Times New Roman" w:hAnsi="Times New Roman" w:cs="Times New Roman"/>
          <w:color w:val="000000" w:themeColor="text1"/>
          <w:sz w:val="24"/>
          <w:szCs w:val="24"/>
          <w:lang w:eastAsia="mk-MK"/>
        </w:rPr>
        <w:t>а</w:t>
      </w:r>
      <w:r w:rsidRPr="00610C4C">
        <w:rPr>
          <w:rFonts w:ascii="Times New Roman" w:eastAsia="Times New Roman" w:hAnsi="Times New Roman" w:cs="Times New Roman"/>
          <w:color w:val="000000" w:themeColor="text1"/>
          <w:sz w:val="24"/>
          <w:szCs w:val="24"/>
          <w:lang w:eastAsia="mk-MK"/>
        </w:rPr>
        <w:t xml:space="preserve"> за справување со апликации;</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ја повикува Владата да се задржи постојниот либерален визен режим со соседните земји, како и да ги интензивира</w:t>
      </w:r>
      <w:r w:rsidR="001A78E6">
        <w:rPr>
          <w:rFonts w:ascii="Times New Roman" w:eastAsia="Times New Roman" w:hAnsi="Times New Roman" w:cs="Times New Roman"/>
          <w:color w:val="000000" w:themeColor="text1"/>
          <w:sz w:val="24"/>
          <w:szCs w:val="24"/>
          <w:lang w:eastAsia="mk-MK"/>
        </w:rPr>
        <w:t>ат</w:t>
      </w:r>
      <w:r w:rsidRPr="00610C4C">
        <w:rPr>
          <w:rFonts w:ascii="Times New Roman" w:eastAsia="Times New Roman" w:hAnsi="Times New Roman" w:cs="Times New Roman"/>
          <w:color w:val="000000" w:themeColor="text1"/>
          <w:sz w:val="24"/>
          <w:szCs w:val="24"/>
          <w:lang w:eastAsia="mk-MK"/>
        </w:rPr>
        <w:t xml:space="preserve"> напорите за подобрување на социјалната и економската состојба на малцинствата и спречување на дискриминација или негативни мерки, како што се пат</w:t>
      </w:r>
      <w:r w:rsidR="001A78E6">
        <w:rPr>
          <w:rFonts w:ascii="Times New Roman" w:eastAsia="Times New Roman" w:hAnsi="Times New Roman" w:cs="Times New Roman"/>
          <w:color w:val="000000" w:themeColor="text1"/>
          <w:sz w:val="24"/>
          <w:szCs w:val="24"/>
          <w:lang w:eastAsia="mk-MK"/>
        </w:rPr>
        <w:t>ни</w:t>
      </w:r>
      <w:r w:rsidRPr="00610C4C">
        <w:rPr>
          <w:rFonts w:ascii="Times New Roman" w:eastAsia="Times New Roman" w:hAnsi="Times New Roman" w:cs="Times New Roman"/>
          <w:color w:val="000000" w:themeColor="text1"/>
          <w:sz w:val="24"/>
          <w:szCs w:val="24"/>
          <w:lang w:eastAsia="mk-MK"/>
        </w:rPr>
        <w:t xml:space="preserve"> ограничувања во однос на луѓето кои имале барања за азил </w:t>
      </w:r>
      <w:r w:rsidR="001A78E6">
        <w:rPr>
          <w:rFonts w:ascii="Times New Roman" w:eastAsia="Times New Roman" w:hAnsi="Times New Roman" w:cs="Times New Roman"/>
          <w:color w:val="000000" w:themeColor="text1"/>
          <w:sz w:val="24"/>
          <w:szCs w:val="24"/>
          <w:lang w:eastAsia="mk-MK"/>
        </w:rPr>
        <w:t xml:space="preserve">одбиени </w:t>
      </w:r>
      <w:r w:rsidRPr="00610C4C">
        <w:rPr>
          <w:rFonts w:ascii="Times New Roman" w:eastAsia="Times New Roman" w:hAnsi="Times New Roman" w:cs="Times New Roman"/>
          <w:color w:val="000000" w:themeColor="text1"/>
          <w:sz w:val="24"/>
          <w:szCs w:val="24"/>
          <w:lang w:eastAsia="mk-MK"/>
        </w:rPr>
        <w:t>во ЕУ;</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60. </w:t>
      </w:r>
      <w:r w:rsidR="001A78E6">
        <w:rPr>
          <w:rFonts w:ascii="Times New Roman" w:eastAsia="Times New Roman" w:hAnsi="Times New Roman" w:cs="Times New Roman"/>
          <w:color w:val="000000" w:themeColor="text1"/>
          <w:sz w:val="24"/>
          <w:szCs w:val="24"/>
          <w:lang w:eastAsia="mk-MK"/>
        </w:rPr>
        <w:tab/>
      </w:r>
      <w:r w:rsidRPr="00610C4C">
        <w:rPr>
          <w:rFonts w:ascii="Times New Roman" w:eastAsia="Times New Roman" w:hAnsi="Times New Roman" w:cs="Times New Roman"/>
          <w:color w:val="000000" w:themeColor="text1"/>
          <w:sz w:val="24"/>
          <w:szCs w:val="24"/>
          <w:lang w:eastAsia="mk-MK"/>
        </w:rPr>
        <w:t>Ги зема во предвид напорите на владата за реконструкција на локалната патна инфраструктура во земјата, со цел развој на алтернативен туризам и подобрување на животот на граѓаните;</w:t>
      </w:r>
      <w:r w:rsidRPr="00514044">
        <w:rPr>
          <w:rFonts w:ascii="Times New Roman" w:eastAsia="Times New Roman" w:hAnsi="Times New Roman" w:cs="Times New Roman"/>
          <w:color w:val="000000" w:themeColor="text1"/>
          <w:sz w:val="24"/>
          <w:szCs w:val="24"/>
          <w:lang w:eastAsia="mk-MK"/>
        </w:rPr>
        <w:t> </w:t>
      </w:r>
      <w:r w:rsidR="00FA2FFB">
        <w:rPr>
          <w:rFonts w:ascii="Times New Roman" w:eastAsia="Times New Roman" w:hAnsi="Times New Roman" w:cs="Times New Roman"/>
          <w:color w:val="000000" w:themeColor="text1"/>
          <w:sz w:val="24"/>
          <w:szCs w:val="24"/>
          <w:lang w:eastAsia="mk-MK"/>
        </w:rPr>
        <w:t>в</w:t>
      </w:r>
      <w:r w:rsidRPr="00610C4C">
        <w:rPr>
          <w:rFonts w:ascii="Times New Roman" w:eastAsia="Times New Roman" w:hAnsi="Times New Roman" w:cs="Times New Roman"/>
          <w:color w:val="000000" w:themeColor="text1"/>
          <w:sz w:val="24"/>
          <w:szCs w:val="24"/>
          <w:lang w:eastAsia="mk-MK"/>
        </w:rPr>
        <w:t xml:space="preserve">о овој поглед, ја охрабрува земјата </w:t>
      </w:r>
      <w:r w:rsidR="00FA2FFB">
        <w:rPr>
          <w:rFonts w:ascii="Times New Roman" w:eastAsia="Times New Roman" w:hAnsi="Times New Roman" w:cs="Times New Roman"/>
          <w:color w:val="000000" w:themeColor="text1"/>
          <w:sz w:val="24"/>
          <w:szCs w:val="24"/>
          <w:lang w:eastAsia="mk-MK"/>
        </w:rPr>
        <w:t>за</w:t>
      </w:r>
      <w:r w:rsidRPr="00610C4C">
        <w:rPr>
          <w:rFonts w:ascii="Times New Roman" w:eastAsia="Times New Roman" w:hAnsi="Times New Roman" w:cs="Times New Roman"/>
          <w:color w:val="000000" w:themeColor="text1"/>
          <w:sz w:val="24"/>
          <w:szCs w:val="24"/>
          <w:lang w:eastAsia="mk-MK"/>
        </w:rPr>
        <w:t xml:space="preserve"> подинамичен пристап во проекти за регионален развој во рамките на Инструментот за претпристапна помош (ИПА), кој ќе се зголеми за прекугранична соработка и врските меѓу земјите во регионот, како и да учествуваат во развојот на модерен и еко-ефикасен железнички систем за поврзување на Југоисточна Европа со остатокот од континентот;</w:t>
      </w:r>
      <w:r w:rsidRPr="00514044">
        <w:rPr>
          <w:rFonts w:ascii="Times New Roman" w:eastAsia="Times New Roman" w:hAnsi="Times New Roman" w:cs="Times New Roman"/>
          <w:color w:val="000000" w:themeColor="text1"/>
          <w:sz w:val="24"/>
          <w:szCs w:val="24"/>
          <w:lang w:eastAsia="mk-MK"/>
        </w:rPr>
        <w:t> </w:t>
      </w:r>
      <w:r w:rsidRPr="00610C4C">
        <w:rPr>
          <w:rFonts w:ascii="Times New Roman" w:eastAsia="Times New Roman" w:hAnsi="Times New Roman" w:cs="Times New Roman"/>
          <w:color w:val="000000" w:themeColor="text1"/>
          <w:sz w:val="24"/>
          <w:szCs w:val="24"/>
          <w:lang w:eastAsia="mk-MK"/>
        </w:rPr>
        <w:t>повикува на понатамошен напредок во усогласувањето на сообраќајната политика и нејзината усогласеност со acquis;</w:t>
      </w:r>
    </w:p>
    <w:p w:rsidR="00A402A5" w:rsidRPr="00610C4C" w:rsidRDefault="00A402A5" w:rsidP="00514044">
      <w:pPr>
        <w:spacing w:after="240" w:line="240" w:lineRule="auto"/>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61. </w:t>
      </w:r>
      <w:r w:rsidR="00FA2FFB">
        <w:rPr>
          <w:rFonts w:ascii="Times New Roman" w:eastAsia="Times New Roman" w:hAnsi="Times New Roman" w:cs="Times New Roman"/>
          <w:color w:val="000000" w:themeColor="text1"/>
          <w:sz w:val="24"/>
          <w:szCs w:val="24"/>
          <w:lang w:eastAsia="mk-MK"/>
        </w:rPr>
        <w:tab/>
        <w:t>Ја з</w:t>
      </w:r>
      <w:r w:rsidRPr="00610C4C">
        <w:rPr>
          <w:rFonts w:ascii="Times New Roman" w:eastAsia="Times New Roman" w:hAnsi="Times New Roman" w:cs="Times New Roman"/>
          <w:color w:val="000000" w:themeColor="text1"/>
          <w:sz w:val="24"/>
          <w:szCs w:val="24"/>
          <w:lang w:eastAsia="mk-MK"/>
        </w:rPr>
        <w:t xml:space="preserve">абележува средбата меѓу министрите за транспорт на земјата и Бугарија </w:t>
      </w:r>
      <w:r w:rsidR="00FA2FFB">
        <w:rPr>
          <w:rFonts w:ascii="Times New Roman" w:eastAsia="Times New Roman" w:hAnsi="Times New Roman" w:cs="Times New Roman"/>
          <w:color w:val="000000" w:themeColor="text1"/>
          <w:sz w:val="24"/>
          <w:szCs w:val="24"/>
          <w:lang w:eastAsia="mk-MK"/>
        </w:rPr>
        <w:t xml:space="preserve">која </w:t>
      </w:r>
      <w:r w:rsidRPr="00610C4C">
        <w:rPr>
          <w:rFonts w:ascii="Times New Roman" w:eastAsia="Times New Roman" w:hAnsi="Times New Roman" w:cs="Times New Roman"/>
          <w:color w:val="000000" w:themeColor="text1"/>
          <w:sz w:val="24"/>
          <w:szCs w:val="24"/>
          <w:lang w:eastAsia="mk-MK"/>
        </w:rPr>
        <w:t xml:space="preserve">се одржа на 28 ноември 2013 година во Софија и изразува надеж дека обврските за финализирање на железничка врска меѓу двете земји, како што е потврдено </w:t>
      </w:r>
      <w:r w:rsidR="00126556">
        <w:rPr>
          <w:rFonts w:ascii="Times New Roman" w:eastAsia="Times New Roman" w:hAnsi="Times New Roman" w:cs="Times New Roman"/>
          <w:color w:val="000000" w:themeColor="text1"/>
          <w:sz w:val="24"/>
          <w:szCs w:val="24"/>
          <w:lang w:eastAsia="mk-MK"/>
        </w:rPr>
        <w:t>на состанокот, ќе биде исполнета</w:t>
      </w:r>
      <w:r w:rsidRPr="00610C4C">
        <w:rPr>
          <w:rFonts w:ascii="Times New Roman" w:eastAsia="Times New Roman" w:hAnsi="Times New Roman" w:cs="Times New Roman"/>
          <w:color w:val="000000" w:themeColor="text1"/>
          <w:sz w:val="24"/>
          <w:szCs w:val="24"/>
          <w:lang w:eastAsia="mk-MK"/>
        </w:rPr>
        <w:t xml:space="preserve"> во краток рок, бидејќи </w:t>
      </w:r>
      <w:r w:rsidR="00126556">
        <w:rPr>
          <w:rFonts w:ascii="Times New Roman" w:eastAsia="Times New Roman" w:hAnsi="Times New Roman" w:cs="Times New Roman"/>
          <w:color w:val="000000" w:themeColor="text1"/>
          <w:sz w:val="24"/>
          <w:szCs w:val="24"/>
          <w:lang w:eastAsia="mk-MK"/>
        </w:rPr>
        <w:t xml:space="preserve">со </w:t>
      </w:r>
      <w:r w:rsidRPr="00610C4C">
        <w:rPr>
          <w:rFonts w:ascii="Times New Roman" w:eastAsia="Times New Roman" w:hAnsi="Times New Roman" w:cs="Times New Roman"/>
          <w:color w:val="000000" w:themeColor="text1"/>
          <w:sz w:val="24"/>
          <w:szCs w:val="24"/>
          <w:lang w:eastAsia="mk-MK"/>
        </w:rPr>
        <w:t>тоа ќе се отворат нови економски перспективи за регионот;</w:t>
      </w:r>
    </w:p>
    <w:p w:rsidR="00BF5C55" w:rsidRPr="00126556" w:rsidRDefault="00A402A5" w:rsidP="00126556">
      <w:pPr>
        <w:ind w:left="567" w:hanging="567"/>
        <w:jc w:val="both"/>
        <w:rPr>
          <w:rFonts w:ascii="Times New Roman" w:eastAsia="Times New Roman" w:hAnsi="Times New Roman" w:cs="Times New Roman"/>
          <w:color w:val="000000" w:themeColor="text1"/>
          <w:sz w:val="24"/>
          <w:szCs w:val="24"/>
          <w:lang w:eastAsia="mk-MK"/>
        </w:rPr>
      </w:pPr>
      <w:r w:rsidRPr="00610C4C">
        <w:rPr>
          <w:rFonts w:ascii="Times New Roman" w:eastAsia="Times New Roman" w:hAnsi="Times New Roman" w:cs="Times New Roman"/>
          <w:color w:val="000000" w:themeColor="text1"/>
          <w:sz w:val="24"/>
          <w:szCs w:val="24"/>
          <w:lang w:eastAsia="mk-MK"/>
        </w:rPr>
        <w:t xml:space="preserve">62. </w:t>
      </w:r>
      <w:r w:rsidR="00126556">
        <w:rPr>
          <w:rFonts w:ascii="Times New Roman" w:eastAsia="Times New Roman" w:hAnsi="Times New Roman" w:cs="Times New Roman"/>
          <w:color w:val="000000" w:themeColor="text1"/>
          <w:sz w:val="24"/>
          <w:szCs w:val="24"/>
          <w:lang w:eastAsia="mk-MK"/>
        </w:rPr>
        <w:tab/>
        <w:t>Го советува П</w:t>
      </w:r>
      <w:r w:rsidRPr="00610C4C">
        <w:rPr>
          <w:rFonts w:ascii="Times New Roman" w:eastAsia="Times New Roman" w:hAnsi="Times New Roman" w:cs="Times New Roman"/>
          <w:color w:val="000000" w:themeColor="text1"/>
          <w:sz w:val="24"/>
          <w:szCs w:val="24"/>
          <w:lang w:eastAsia="mk-MK"/>
        </w:rPr>
        <w:t>ретседателот да ја достави оваа резолуција до Советот и Комисијата, владите и парламентите на земјите-членки и Владата и Парламентот на земјата.</w:t>
      </w:r>
    </w:p>
    <w:sectPr w:rsidR="00BF5C55" w:rsidRPr="00126556" w:rsidSect="00BF5C5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1C8" w:rsidRDefault="002221C8" w:rsidP="002221C8">
      <w:pPr>
        <w:spacing w:after="0" w:line="240" w:lineRule="auto"/>
      </w:pPr>
      <w:r>
        <w:separator/>
      </w:r>
    </w:p>
  </w:endnote>
  <w:endnote w:type="continuationSeparator" w:id="0">
    <w:p w:rsidR="002221C8" w:rsidRDefault="002221C8" w:rsidP="0022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1C8" w:rsidRDefault="002221C8" w:rsidP="002221C8">
      <w:pPr>
        <w:spacing w:after="0" w:line="240" w:lineRule="auto"/>
      </w:pPr>
      <w:r>
        <w:separator/>
      </w:r>
    </w:p>
  </w:footnote>
  <w:footnote w:type="continuationSeparator" w:id="0">
    <w:p w:rsidR="002221C8" w:rsidRDefault="002221C8" w:rsidP="002221C8">
      <w:pPr>
        <w:spacing w:after="0" w:line="240" w:lineRule="auto"/>
      </w:pPr>
      <w:r>
        <w:continuationSeparator/>
      </w:r>
    </w:p>
  </w:footnote>
  <w:footnote w:id="1">
    <w:p w:rsidR="002221C8" w:rsidRPr="002221C8" w:rsidRDefault="002221C8">
      <w:pPr>
        <w:pStyle w:val="FootnoteText"/>
      </w:pPr>
      <w:r w:rsidRPr="002221C8">
        <w:rPr>
          <w:rStyle w:val="FootnoteReference"/>
        </w:rPr>
        <w:footnoteRef/>
      </w:r>
      <w:r w:rsidRPr="002221C8">
        <w:t xml:space="preserve"> </w:t>
      </w:r>
      <w:r w:rsidR="00B8287F">
        <w:rPr>
          <w:rFonts w:ascii="Times New Roman" w:eastAsia="Times New Roman" w:hAnsi="Times New Roman" w:cs="Times New Roman"/>
          <w:color w:val="000000" w:themeColor="text1"/>
          <w:lang w:eastAsia="mk-MK"/>
        </w:rPr>
        <w:t>Усвоени текстови</w:t>
      </w:r>
      <w:r w:rsidRPr="00610C4C">
        <w:rPr>
          <w:rFonts w:ascii="Times New Roman" w:eastAsia="Times New Roman" w:hAnsi="Times New Roman" w:cs="Times New Roman"/>
          <w:color w:val="000000" w:themeColor="text1"/>
          <w:lang w:eastAsia="mk-MK"/>
        </w:rPr>
        <w:t>,</w:t>
      </w:r>
      <w:r w:rsidRPr="002221C8">
        <w:rPr>
          <w:rFonts w:ascii="Times New Roman" w:eastAsia="Times New Roman" w:hAnsi="Times New Roman" w:cs="Times New Roman"/>
          <w:color w:val="000000" w:themeColor="text1"/>
          <w:lang w:eastAsia="mk-MK"/>
        </w:rPr>
        <w:t> </w:t>
      </w:r>
      <w:hyperlink r:id="rId1" w:history="1">
        <w:r w:rsidRPr="002221C8">
          <w:rPr>
            <w:rFonts w:ascii="Times New Roman" w:eastAsia="Times New Roman" w:hAnsi="Times New Roman" w:cs="Times New Roman"/>
            <w:bCs/>
            <w:color w:val="000000" w:themeColor="text1"/>
            <w:lang w:eastAsia="mk-MK"/>
          </w:rPr>
          <w:t>P7_TA (2012) 0453</w:t>
        </w:r>
      </w:hyperlink>
      <w:r>
        <w:rPr>
          <w:rFonts w:ascii="Times New Roman" w:eastAsia="Times New Roman" w:hAnsi="Times New Roman" w:cs="Times New Roman"/>
          <w:color w:val="000000" w:themeColor="text1"/>
          <w:lang w:eastAsia="mk-MK"/>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Pr>
  <w:endnotePr>
    <w:endnote w:id="-1"/>
    <w:endnote w:id="0"/>
  </w:endnotePr>
  <w:compat/>
  <w:rsids>
    <w:rsidRoot w:val="00A402A5"/>
    <w:rsid w:val="00013CFD"/>
    <w:rsid w:val="000327F9"/>
    <w:rsid w:val="00061D51"/>
    <w:rsid w:val="00066EE8"/>
    <w:rsid w:val="00077F87"/>
    <w:rsid w:val="000810ED"/>
    <w:rsid w:val="00082B48"/>
    <w:rsid w:val="0009495A"/>
    <w:rsid w:val="00095DFA"/>
    <w:rsid w:val="000A0106"/>
    <w:rsid w:val="000A0391"/>
    <w:rsid w:val="000A17BB"/>
    <w:rsid w:val="000C12F4"/>
    <w:rsid w:val="000C3717"/>
    <w:rsid w:val="000E223F"/>
    <w:rsid w:val="00121265"/>
    <w:rsid w:val="00126556"/>
    <w:rsid w:val="00147432"/>
    <w:rsid w:val="001605E8"/>
    <w:rsid w:val="00194ADE"/>
    <w:rsid w:val="001A026E"/>
    <w:rsid w:val="001A78E6"/>
    <w:rsid w:val="001D1397"/>
    <w:rsid w:val="00201123"/>
    <w:rsid w:val="002221C8"/>
    <w:rsid w:val="00246F01"/>
    <w:rsid w:val="00250D57"/>
    <w:rsid w:val="002546BF"/>
    <w:rsid w:val="00277DA0"/>
    <w:rsid w:val="002A7A9F"/>
    <w:rsid w:val="002B3C9A"/>
    <w:rsid w:val="002C2E5D"/>
    <w:rsid w:val="002F4204"/>
    <w:rsid w:val="00317586"/>
    <w:rsid w:val="00326EA6"/>
    <w:rsid w:val="0036371F"/>
    <w:rsid w:val="00371DC8"/>
    <w:rsid w:val="0039674B"/>
    <w:rsid w:val="003A6412"/>
    <w:rsid w:val="003D728A"/>
    <w:rsid w:val="003F4C30"/>
    <w:rsid w:val="003F53B0"/>
    <w:rsid w:val="00402291"/>
    <w:rsid w:val="00407C52"/>
    <w:rsid w:val="004424CC"/>
    <w:rsid w:val="004819DF"/>
    <w:rsid w:val="00490F62"/>
    <w:rsid w:val="004D330C"/>
    <w:rsid w:val="004D62D3"/>
    <w:rsid w:val="004D7B45"/>
    <w:rsid w:val="00514044"/>
    <w:rsid w:val="00525B75"/>
    <w:rsid w:val="0054476D"/>
    <w:rsid w:val="005470E7"/>
    <w:rsid w:val="0059786C"/>
    <w:rsid w:val="005A21E2"/>
    <w:rsid w:val="005E66BF"/>
    <w:rsid w:val="005F43D0"/>
    <w:rsid w:val="0060415C"/>
    <w:rsid w:val="006368A8"/>
    <w:rsid w:val="00642A6E"/>
    <w:rsid w:val="00651606"/>
    <w:rsid w:val="00675DD9"/>
    <w:rsid w:val="00694477"/>
    <w:rsid w:val="006A4009"/>
    <w:rsid w:val="006E6C2E"/>
    <w:rsid w:val="006F1765"/>
    <w:rsid w:val="00711EDF"/>
    <w:rsid w:val="007141E2"/>
    <w:rsid w:val="007164AC"/>
    <w:rsid w:val="00775C1B"/>
    <w:rsid w:val="0079490A"/>
    <w:rsid w:val="007B034F"/>
    <w:rsid w:val="007B609E"/>
    <w:rsid w:val="008064D6"/>
    <w:rsid w:val="008808A4"/>
    <w:rsid w:val="00885113"/>
    <w:rsid w:val="008B62BB"/>
    <w:rsid w:val="008D390D"/>
    <w:rsid w:val="008D4A2E"/>
    <w:rsid w:val="008E4773"/>
    <w:rsid w:val="00914517"/>
    <w:rsid w:val="00945553"/>
    <w:rsid w:val="00967B67"/>
    <w:rsid w:val="00967E32"/>
    <w:rsid w:val="00991774"/>
    <w:rsid w:val="00A075CC"/>
    <w:rsid w:val="00A402A5"/>
    <w:rsid w:val="00A63A85"/>
    <w:rsid w:val="00AB096C"/>
    <w:rsid w:val="00AE4753"/>
    <w:rsid w:val="00B259F1"/>
    <w:rsid w:val="00B32BFD"/>
    <w:rsid w:val="00B51087"/>
    <w:rsid w:val="00B81EBF"/>
    <w:rsid w:val="00B8287F"/>
    <w:rsid w:val="00B91191"/>
    <w:rsid w:val="00B94669"/>
    <w:rsid w:val="00BC3193"/>
    <w:rsid w:val="00BD1683"/>
    <w:rsid w:val="00BF5C55"/>
    <w:rsid w:val="00C15D53"/>
    <w:rsid w:val="00C65D55"/>
    <w:rsid w:val="00C66D8A"/>
    <w:rsid w:val="00C76411"/>
    <w:rsid w:val="00CA19A9"/>
    <w:rsid w:val="00CA1FDA"/>
    <w:rsid w:val="00D40847"/>
    <w:rsid w:val="00D521ED"/>
    <w:rsid w:val="00D73F13"/>
    <w:rsid w:val="00D824E0"/>
    <w:rsid w:val="00D93049"/>
    <w:rsid w:val="00DA4DEA"/>
    <w:rsid w:val="00E40C64"/>
    <w:rsid w:val="00E81245"/>
    <w:rsid w:val="00ED184F"/>
    <w:rsid w:val="00ED3CED"/>
    <w:rsid w:val="00F10BEC"/>
    <w:rsid w:val="00F27E1A"/>
    <w:rsid w:val="00F50D2C"/>
    <w:rsid w:val="00F93962"/>
    <w:rsid w:val="00FA2FFB"/>
    <w:rsid w:val="00FC041E"/>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TWBExt">
    <w:name w:val="HideTWBExt"/>
    <w:rsid w:val="00514044"/>
    <w:rPr>
      <w:rFonts w:ascii="Arial" w:hAnsi="Arial"/>
      <w:noProof/>
      <w:vanish/>
      <w:color w:val="000080"/>
      <w:sz w:val="20"/>
    </w:rPr>
  </w:style>
  <w:style w:type="paragraph" w:customStyle="1" w:styleId="ZSessionDoc">
    <w:name w:val="ZSessionDoc"/>
    <w:basedOn w:val="Normal"/>
    <w:next w:val="Normal"/>
    <w:rsid w:val="00514044"/>
    <w:pPr>
      <w:widowControl w:val="0"/>
      <w:spacing w:after="0" w:line="240" w:lineRule="auto"/>
      <w:jc w:val="center"/>
    </w:pPr>
    <w:rPr>
      <w:rFonts w:ascii="Arial" w:eastAsia="Times New Roman" w:hAnsi="Arial" w:cs="Arial"/>
      <w:i/>
      <w:lang w:val="en-GB" w:eastAsia="en-GB"/>
    </w:rPr>
  </w:style>
  <w:style w:type="paragraph" w:customStyle="1" w:styleId="LineTop">
    <w:name w:val="LineTop"/>
    <w:basedOn w:val="Normal"/>
    <w:next w:val="ZSessionDoc"/>
    <w:rsid w:val="00514044"/>
    <w:pPr>
      <w:widowControl w:val="0"/>
      <w:pBdr>
        <w:top w:val="single" w:sz="4" w:space="1" w:color="auto"/>
      </w:pBdr>
      <w:spacing w:after="0" w:line="240" w:lineRule="auto"/>
      <w:jc w:val="center"/>
    </w:pPr>
    <w:rPr>
      <w:rFonts w:ascii="Arial" w:eastAsia="Times New Roman" w:hAnsi="Arial" w:cs="Times New Roman"/>
      <w:sz w:val="16"/>
      <w:szCs w:val="16"/>
      <w:lang w:val="fr-FR" w:eastAsia="en-GB"/>
    </w:rPr>
  </w:style>
  <w:style w:type="paragraph" w:customStyle="1" w:styleId="PELeft">
    <w:name w:val="PELeft"/>
    <w:basedOn w:val="Normal"/>
    <w:rsid w:val="00514044"/>
    <w:pPr>
      <w:widowControl w:val="0"/>
      <w:spacing w:before="40" w:after="40" w:line="240" w:lineRule="auto"/>
    </w:pPr>
    <w:rPr>
      <w:rFonts w:ascii="Arial" w:eastAsia="Times New Roman" w:hAnsi="Arial" w:cs="Arial"/>
      <w:lang w:val="fr-FR" w:eastAsia="en-GB"/>
    </w:rPr>
  </w:style>
  <w:style w:type="paragraph" w:customStyle="1" w:styleId="PERight">
    <w:name w:val="PERight"/>
    <w:basedOn w:val="Normal"/>
    <w:next w:val="Normal"/>
    <w:rsid w:val="00514044"/>
    <w:pPr>
      <w:widowControl w:val="0"/>
      <w:spacing w:after="0" w:line="240" w:lineRule="auto"/>
      <w:jc w:val="right"/>
    </w:pPr>
    <w:rPr>
      <w:rFonts w:ascii="Arial" w:eastAsia="Times New Roman" w:hAnsi="Arial" w:cs="Arial"/>
      <w:lang w:val="fr-FR" w:eastAsia="en-GB"/>
    </w:rPr>
  </w:style>
  <w:style w:type="paragraph" w:styleId="BalloonText">
    <w:name w:val="Balloon Text"/>
    <w:basedOn w:val="Normal"/>
    <w:link w:val="BalloonTextChar"/>
    <w:uiPriority w:val="99"/>
    <w:semiHidden/>
    <w:unhideWhenUsed/>
    <w:rsid w:val="005140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044"/>
    <w:rPr>
      <w:rFonts w:ascii="Tahoma" w:hAnsi="Tahoma" w:cs="Tahoma"/>
      <w:sz w:val="16"/>
      <w:szCs w:val="16"/>
    </w:rPr>
  </w:style>
  <w:style w:type="paragraph" w:styleId="FootnoteText">
    <w:name w:val="footnote text"/>
    <w:basedOn w:val="Normal"/>
    <w:link w:val="FootnoteTextChar"/>
    <w:uiPriority w:val="99"/>
    <w:semiHidden/>
    <w:unhideWhenUsed/>
    <w:rsid w:val="002221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1C8"/>
    <w:rPr>
      <w:sz w:val="20"/>
      <w:szCs w:val="20"/>
    </w:rPr>
  </w:style>
  <w:style w:type="character" w:styleId="FootnoteReference">
    <w:name w:val="footnote reference"/>
    <w:basedOn w:val="DefaultParagraphFont"/>
    <w:uiPriority w:val="99"/>
    <w:semiHidden/>
    <w:unhideWhenUsed/>
    <w:rsid w:val="002221C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oeil/popups/ficheprocedure.do?lang=en&amp;reference=2013/2883(R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ur-lex.europa.eu/smartapi/cgi/sga_doc?smartapi!celexplus!prod!DocNumber&amp;lg=EN&amp;type_doc=COMfinal&amp;an_doc=2012&amp;nu_doc=0492" TargetMode="External"/><Relationship Id="rId5" Type="http://schemas.openxmlformats.org/officeDocument/2006/relationships/footnotes" Target="footnotes.xml"/><Relationship Id="rId10" Type="http://schemas.openxmlformats.org/officeDocument/2006/relationships/hyperlink" Target="http://eur-lex.europa.eu/smartapi/cgi/sga_doc?smartapi!celexplus!prod!DocNumber&amp;lg=EN&amp;type_doc=COMfinal&amp;an_doc=2013&amp;nu_doc=0700" TargetMode="External"/><Relationship Id="rId4" Type="http://schemas.openxmlformats.org/officeDocument/2006/relationships/webSettings" Target="webSettings.xml"/><Relationship Id="rId9" Type="http://schemas.openxmlformats.org/officeDocument/2006/relationships/hyperlink" Target="http://eur-lex.europa.eu/smartapi/cgi/sga_doc?smartapi!celexplus!prod!DocNumber&amp;lg=EN&amp;type_doc=COMfinal&amp;an_doc=2013&amp;nu_doc=02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parl.europa.eu/sides/getDoc.do?type=TA&amp;reference=P7-TA-2012-0453&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74EA7-D6AA-4CE3-AD77-13DC389A0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12</Pages>
  <Words>5308</Words>
  <Characters>30259</Characters>
  <Application>Microsoft Office Word</Application>
  <DocSecurity>0</DocSecurity>
  <Lines>252</Lines>
  <Paragraphs>70</Paragraphs>
  <ScaleCrop>false</ScaleCrop>
  <Company>HP</Company>
  <LinksUpToDate>false</LinksUpToDate>
  <CharactersWithSpaces>35497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mopasinova</dc:creator>
  <cp:lastModifiedBy>mopasinova</cp:lastModifiedBy>
  <cp:revision>117</cp:revision>
  <dcterms:created xsi:type="dcterms:W3CDTF">2016-03-24T08:31:00Z</dcterms:created>
  <dcterms:modified xsi:type="dcterms:W3CDTF">2016-03-24T11:41:00Z</dcterms:modified>
</cp:coreProperties>
</file>